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BA65" w14:textId="798EC543" w:rsidR="00997319" w:rsidRPr="002620CE" w:rsidRDefault="00C50122" w:rsidP="00A041A8">
      <w:pPr>
        <w:pStyle w:val="Heading1"/>
      </w:pPr>
      <w:r w:rsidRPr="00747A34">
        <w:t>TEXAS WORKFORCE COMMISSION</w:t>
      </w:r>
      <w:r w:rsidR="00AF025C">
        <w:br/>
      </w:r>
      <w:r w:rsidR="002620CE">
        <w:t>Adult Education a</w:t>
      </w:r>
      <w:r w:rsidR="002620CE" w:rsidRPr="002620CE">
        <w:t>nd Literacy Letter</w:t>
      </w:r>
    </w:p>
    <w:tbl>
      <w:tblPr>
        <w:tblW w:w="3330" w:type="dxa"/>
        <w:tblInd w:w="6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A E L letter identifying information"/>
        <w:tblDescription w:val="Table contains A E L Letter I D number, publication date, keyord, and effective date."/>
      </w:tblPr>
      <w:tblGrid>
        <w:gridCol w:w="1260"/>
        <w:gridCol w:w="2070"/>
      </w:tblGrid>
      <w:tr w:rsidR="00A52827" w:rsidRPr="00747A34" w14:paraId="23F8E96B" w14:textId="77777777" w:rsidTr="00AF025C">
        <w:trPr>
          <w:cantSplit/>
          <w:trHeight w:val="360"/>
        </w:trPr>
        <w:tc>
          <w:tcPr>
            <w:tcW w:w="1260" w:type="dxa"/>
            <w:tcBorders>
              <w:right w:val="nil"/>
            </w:tcBorders>
            <w:vAlign w:val="center"/>
          </w:tcPr>
          <w:p w14:paraId="5B816851" w14:textId="56ACA989" w:rsidR="00A52827" w:rsidRPr="00747A34" w:rsidRDefault="00A52827" w:rsidP="00222BEE">
            <w:pPr>
              <w:rPr>
                <w:sz w:val="24"/>
              </w:rPr>
            </w:pPr>
            <w:r w:rsidRPr="00747A34">
              <w:rPr>
                <w:b/>
                <w:sz w:val="24"/>
              </w:rPr>
              <w:t>ID</w:t>
            </w:r>
            <w:bookmarkStart w:id="0" w:name="TitleAEL_Letter_XX"/>
            <w:bookmarkEnd w:id="0"/>
            <w:r w:rsidR="00F57E62">
              <w:rPr>
                <w:b/>
                <w:sz w:val="24"/>
              </w:rPr>
              <w:t>/No:</w:t>
            </w:r>
          </w:p>
        </w:tc>
        <w:tc>
          <w:tcPr>
            <w:tcW w:w="2070" w:type="dxa"/>
            <w:tcBorders>
              <w:left w:val="nil"/>
            </w:tcBorders>
            <w:vAlign w:val="center"/>
          </w:tcPr>
          <w:p w14:paraId="0E8BCB0A" w14:textId="1D6DB79D" w:rsidR="00A52827" w:rsidRPr="00747A34" w:rsidRDefault="00997319" w:rsidP="00222BEE">
            <w:pPr>
              <w:rPr>
                <w:sz w:val="24"/>
              </w:rPr>
            </w:pPr>
            <w:r w:rsidRPr="00747A34">
              <w:rPr>
                <w:sz w:val="24"/>
              </w:rPr>
              <w:t>AEL</w:t>
            </w:r>
            <w:r w:rsidR="000D7D13" w:rsidRPr="00747A34">
              <w:rPr>
                <w:sz w:val="24"/>
              </w:rPr>
              <w:t xml:space="preserve"> </w:t>
            </w:r>
            <w:r w:rsidR="00775584">
              <w:rPr>
                <w:sz w:val="24"/>
              </w:rPr>
              <w:t>XX-XX</w:t>
            </w:r>
          </w:p>
        </w:tc>
      </w:tr>
      <w:tr w:rsidR="00A52827" w:rsidRPr="00747A34" w14:paraId="65AF7EA0" w14:textId="77777777" w:rsidTr="00AF025C">
        <w:trPr>
          <w:cantSplit/>
          <w:trHeight w:val="360"/>
        </w:trPr>
        <w:tc>
          <w:tcPr>
            <w:tcW w:w="1260" w:type="dxa"/>
            <w:tcBorders>
              <w:right w:val="nil"/>
            </w:tcBorders>
            <w:vAlign w:val="center"/>
          </w:tcPr>
          <w:p w14:paraId="1F1F7CD9" w14:textId="627299CE" w:rsidR="00A52827" w:rsidRPr="00747A34" w:rsidRDefault="00A52827" w:rsidP="00222BEE">
            <w:pPr>
              <w:rPr>
                <w:sz w:val="24"/>
              </w:rPr>
            </w:pPr>
            <w:r w:rsidRPr="00747A34">
              <w:rPr>
                <w:b/>
                <w:sz w:val="24"/>
              </w:rPr>
              <w:t>Date:</w:t>
            </w:r>
          </w:p>
        </w:tc>
        <w:tc>
          <w:tcPr>
            <w:tcW w:w="2070" w:type="dxa"/>
            <w:tcBorders>
              <w:left w:val="nil"/>
            </w:tcBorders>
            <w:vAlign w:val="center"/>
          </w:tcPr>
          <w:p w14:paraId="1605558B" w14:textId="77777777" w:rsidR="00A52827" w:rsidRPr="00747A34" w:rsidRDefault="00A52827" w:rsidP="00222BEE">
            <w:pPr>
              <w:rPr>
                <w:sz w:val="24"/>
              </w:rPr>
            </w:pPr>
          </w:p>
        </w:tc>
      </w:tr>
      <w:tr w:rsidR="00A52827" w:rsidRPr="00747A34" w14:paraId="46FE5B10" w14:textId="77777777" w:rsidTr="00AF025C">
        <w:trPr>
          <w:cantSplit/>
          <w:trHeight w:val="360"/>
        </w:trPr>
        <w:tc>
          <w:tcPr>
            <w:tcW w:w="1260" w:type="dxa"/>
            <w:tcBorders>
              <w:right w:val="nil"/>
            </w:tcBorders>
            <w:vAlign w:val="center"/>
          </w:tcPr>
          <w:p w14:paraId="1899A4C2" w14:textId="086F87B6" w:rsidR="00A52827" w:rsidRPr="00747A34" w:rsidRDefault="00A52827" w:rsidP="00222BEE">
            <w:pPr>
              <w:ind w:left="1152" w:hanging="1152"/>
              <w:rPr>
                <w:sz w:val="24"/>
              </w:rPr>
            </w:pPr>
            <w:r w:rsidRPr="00747A34">
              <w:rPr>
                <w:b/>
                <w:sz w:val="24"/>
              </w:rPr>
              <w:t>Keyword:</w:t>
            </w:r>
          </w:p>
        </w:tc>
        <w:tc>
          <w:tcPr>
            <w:tcW w:w="2070" w:type="dxa"/>
            <w:tcBorders>
              <w:left w:val="nil"/>
            </w:tcBorders>
            <w:vAlign w:val="center"/>
          </w:tcPr>
          <w:p w14:paraId="595257C7" w14:textId="7C9EC5DE" w:rsidR="00A52827" w:rsidRPr="00747A34" w:rsidRDefault="00AC14A2" w:rsidP="00222BEE">
            <w:pPr>
              <w:ind w:left="1152" w:hanging="1152"/>
              <w:rPr>
                <w:sz w:val="24"/>
              </w:rPr>
            </w:pPr>
            <w:r w:rsidRPr="00747A34">
              <w:rPr>
                <w:sz w:val="24"/>
              </w:rPr>
              <w:t>AEL</w:t>
            </w:r>
            <w:r w:rsidR="00F57E62">
              <w:rPr>
                <w:sz w:val="24"/>
              </w:rPr>
              <w:t>; XXX</w:t>
            </w:r>
          </w:p>
        </w:tc>
      </w:tr>
      <w:tr w:rsidR="00A52827" w:rsidRPr="00747A34" w14:paraId="07088534" w14:textId="77777777" w:rsidTr="00AF025C">
        <w:trPr>
          <w:cantSplit/>
          <w:trHeight w:val="360"/>
        </w:trPr>
        <w:tc>
          <w:tcPr>
            <w:tcW w:w="1260" w:type="dxa"/>
            <w:tcBorders>
              <w:right w:val="nil"/>
            </w:tcBorders>
          </w:tcPr>
          <w:p w14:paraId="26F852A0" w14:textId="17034B15" w:rsidR="00A52827" w:rsidRPr="00747A34" w:rsidRDefault="00A52827" w:rsidP="00222BEE">
            <w:pPr>
              <w:rPr>
                <w:sz w:val="24"/>
              </w:rPr>
            </w:pPr>
            <w:r w:rsidRPr="00747A34">
              <w:rPr>
                <w:b/>
                <w:sz w:val="24"/>
              </w:rPr>
              <w:t>Effective:</w:t>
            </w:r>
          </w:p>
        </w:tc>
        <w:tc>
          <w:tcPr>
            <w:tcW w:w="2070" w:type="dxa"/>
            <w:tcBorders>
              <w:left w:val="nil"/>
            </w:tcBorders>
          </w:tcPr>
          <w:p w14:paraId="1F86877D" w14:textId="2E220D1A" w:rsidR="00A52827" w:rsidRPr="00747A34" w:rsidRDefault="004F05D2" w:rsidP="00222BEE">
            <w:pPr>
              <w:rPr>
                <w:sz w:val="24"/>
              </w:rPr>
            </w:pPr>
            <w:r>
              <w:rPr>
                <w:sz w:val="24"/>
              </w:rPr>
              <w:t>Immediately</w:t>
            </w:r>
          </w:p>
        </w:tc>
      </w:tr>
    </w:tbl>
    <w:p w14:paraId="6CEAD79B" w14:textId="77777777" w:rsidR="00A04255" w:rsidRDefault="0069448D" w:rsidP="00222BEE">
      <w:pPr>
        <w:pStyle w:val="Default"/>
        <w:rPr>
          <w:sz w:val="23"/>
          <w:szCs w:val="23"/>
        </w:rPr>
      </w:pPr>
      <w:r w:rsidRPr="00747A34">
        <w:rPr>
          <w:b/>
        </w:rPr>
        <w:t>To:</w:t>
      </w:r>
      <w:r w:rsidRPr="00747A34">
        <w:rPr>
          <w:b/>
        </w:rPr>
        <w:tab/>
      </w:r>
      <w:r w:rsidRPr="00747A34">
        <w:rPr>
          <w:b/>
        </w:rPr>
        <w:tab/>
      </w:r>
      <w:r w:rsidR="00A04255">
        <w:rPr>
          <w:sz w:val="23"/>
          <w:szCs w:val="23"/>
        </w:rPr>
        <w:t>A</w:t>
      </w:r>
      <w:r w:rsidR="007D1F5B">
        <w:rPr>
          <w:sz w:val="23"/>
          <w:szCs w:val="23"/>
        </w:rPr>
        <w:t xml:space="preserve">dult </w:t>
      </w:r>
      <w:r w:rsidR="00A04255">
        <w:rPr>
          <w:sz w:val="23"/>
          <w:szCs w:val="23"/>
        </w:rPr>
        <w:t>E</w:t>
      </w:r>
      <w:r w:rsidR="007D1F5B">
        <w:rPr>
          <w:sz w:val="23"/>
          <w:szCs w:val="23"/>
        </w:rPr>
        <w:t xml:space="preserve">ducation and </w:t>
      </w:r>
      <w:r w:rsidR="00A04255">
        <w:rPr>
          <w:sz w:val="23"/>
          <w:szCs w:val="23"/>
        </w:rPr>
        <w:t>L</w:t>
      </w:r>
      <w:r w:rsidR="007D1F5B">
        <w:rPr>
          <w:sz w:val="23"/>
          <w:szCs w:val="23"/>
        </w:rPr>
        <w:t>iteracy</w:t>
      </w:r>
      <w:r w:rsidR="00A04255">
        <w:rPr>
          <w:sz w:val="23"/>
          <w:szCs w:val="23"/>
        </w:rPr>
        <w:t xml:space="preserve"> Grant Recipients </w:t>
      </w:r>
    </w:p>
    <w:p w14:paraId="085E4C99" w14:textId="77777777" w:rsidR="007D1F5B" w:rsidRDefault="007D1F5B" w:rsidP="00222BEE">
      <w:pPr>
        <w:pStyle w:val="Default"/>
        <w:ind w:left="720" w:firstLine="720"/>
        <w:rPr>
          <w:sz w:val="23"/>
          <w:szCs w:val="23"/>
        </w:rPr>
      </w:pPr>
      <w:r>
        <w:rPr>
          <w:sz w:val="23"/>
          <w:szCs w:val="23"/>
        </w:rPr>
        <w:t>Adult Education and Literacy Special Project Grantees</w:t>
      </w:r>
    </w:p>
    <w:p w14:paraId="24AD43A7" w14:textId="77777777" w:rsidR="00A04255" w:rsidRDefault="00A04255" w:rsidP="00222BEE">
      <w:pPr>
        <w:pStyle w:val="Default"/>
        <w:ind w:left="1440"/>
        <w:rPr>
          <w:sz w:val="23"/>
          <w:szCs w:val="23"/>
        </w:rPr>
      </w:pPr>
      <w:r>
        <w:rPr>
          <w:sz w:val="23"/>
          <w:szCs w:val="23"/>
        </w:rPr>
        <w:t xml:space="preserve">Local Workforce Development Board Executive Directors </w:t>
      </w:r>
    </w:p>
    <w:p w14:paraId="26092EBE" w14:textId="77777777" w:rsidR="00A04255" w:rsidRDefault="00A04255" w:rsidP="00222BEE">
      <w:pPr>
        <w:pStyle w:val="Default"/>
        <w:ind w:left="1440"/>
        <w:rPr>
          <w:sz w:val="23"/>
          <w:szCs w:val="23"/>
        </w:rPr>
      </w:pPr>
      <w:r>
        <w:rPr>
          <w:sz w:val="23"/>
          <w:szCs w:val="23"/>
        </w:rPr>
        <w:t xml:space="preserve">Commission Executive Offices </w:t>
      </w:r>
    </w:p>
    <w:p w14:paraId="4952F707" w14:textId="6CC072BE" w:rsidR="0069448D" w:rsidRDefault="00A04255" w:rsidP="008D45D8">
      <w:pPr>
        <w:spacing w:after="240"/>
        <w:ind w:left="1440"/>
        <w:rPr>
          <w:sz w:val="23"/>
          <w:szCs w:val="23"/>
        </w:rPr>
      </w:pPr>
      <w:r>
        <w:rPr>
          <w:sz w:val="23"/>
          <w:szCs w:val="23"/>
        </w:rPr>
        <w:t>Integrated Service Area Managers</w:t>
      </w:r>
    </w:p>
    <w:p w14:paraId="0EDBB6BD" w14:textId="40415586" w:rsidR="0069448D" w:rsidRDefault="0069448D" w:rsidP="008D45D8">
      <w:pPr>
        <w:spacing w:after="240"/>
        <w:rPr>
          <w:sz w:val="24"/>
          <w:szCs w:val="24"/>
        </w:rPr>
      </w:pPr>
      <w:r w:rsidRPr="00747A34">
        <w:rPr>
          <w:b/>
          <w:sz w:val="24"/>
        </w:rPr>
        <w:t>From:</w:t>
      </w:r>
      <w:r w:rsidR="69D6414A" w:rsidRPr="66974644">
        <w:rPr>
          <w:b/>
          <w:bCs/>
          <w:sz w:val="24"/>
          <w:szCs w:val="24"/>
        </w:rPr>
        <w:t xml:space="preserve"> </w:t>
      </w:r>
      <w:r w:rsidRPr="00747A34">
        <w:rPr>
          <w:b/>
          <w:sz w:val="24"/>
        </w:rPr>
        <w:tab/>
      </w:r>
      <w:r w:rsidRPr="00747A34">
        <w:rPr>
          <w:b/>
          <w:sz w:val="24"/>
        </w:rPr>
        <w:tab/>
      </w:r>
      <w:r w:rsidR="00CE4B9E" w:rsidRPr="00C6274A">
        <w:rPr>
          <w:sz w:val="24"/>
          <w:szCs w:val="24"/>
        </w:rPr>
        <w:t xml:space="preserve">Courtney </w:t>
      </w:r>
      <w:proofErr w:type="spellStart"/>
      <w:r w:rsidR="00CE4B9E" w:rsidRPr="00C6274A">
        <w:rPr>
          <w:sz w:val="24"/>
          <w:szCs w:val="24"/>
        </w:rPr>
        <w:t>Arbo</w:t>
      </w:r>
      <w:r w:rsidR="002F1989">
        <w:rPr>
          <w:sz w:val="24"/>
          <w:szCs w:val="24"/>
        </w:rPr>
        <w:t>u</w:t>
      </w:r>
      <w:r w:rsidR="00CE4B9E" w:rsidRPr="00C6274A">
        <w:rPr>
          <w:sz w:val="24"/>
          <w:szCs w:val="24"/>
        </w:rPr>
        <w:t>r</w:t>
      </w:r>
      <w:proofErr w:type="spellEnd"/>
      <w:r w:rsidR="00CE4B9E" w:rsidRPr="00C6274A">
        <w:rPr>
          <w:sz w:val="24"/>
          <w:szCs w:val="24"/>
        </w:rPr>
        <w:t>, Director, Workforce Development Division</w:t>
      </w:r>
    </w:p>
    <w:p w14:paraId="1DFE396B" w14:textId="60CB6962" w:rsidR="0069448D" w:rsidRPr="00747A34" w:rsidRDefault="0069448D" w:rsidP="008D45D8">
      <w:pPr>
        <w:spacing w:after="240"/>
        <w:ind w:left="1440" w:hanging="1440"/>
        <w:rPr>
          <w:sz w:val="24"/>
        </w:rPr>
      </w:pPr>
      <w:r w:rsidRPr="00747A34">
        <w:rPr>
          <w:b/>
          <w:sz w:val="24"/>
        </w:rPr>
        <w:t>Subject:</w:t>
      </w:r>
      <w:r w:rsidR="25F38814" w:rsidRPr="4C6AE203">
        <w:rPr>
          <w:b/>
          <w:bCs/>
          <w:sz w:val="24"/>
          <w:szCs w:val="24"/>
        </w:rPr>
        <w:t xml:space="preserve"> </w:t>
      </w:r>
      <w:r w:rsidRPr="00747A34">
        <w:rPr>
          <w:b/>
          <w:sz w:val="24"/>
        </w:rPr>
        <w:tab/>
      </w:r>
      <w:r w:rsidR="00F47A95">
        <w:rPr>
          <w:sz w:val="24"/>
        </w:rPr>
        <w:t>Remote Testing in Adult Education and Literacy</w:t>
      </w:r>
    </w:p>
    <w:p w14:paraId="7E473C4D" w14:textId="5C34276A" w:rsidR="00B80129" w:rsidRPr="00747A34" w:rsidRDefault="00F446CB" w:rsidP="008D45D8">
      <w:pPr>
        <w:spacing w:after="240"/>
        <w:ind w:right="1440"/>
        <w:rPr>
          <w:b/>
          <w:sz w:val="24"/>
        </w:rPr>
      </w:pPr>
      <w:r>
        <w:rPr>
          <w:noProof/>
          <w:sz w:val="24"/>
        </w:rPr>
        <mc:AlternateContent>
          <mc:Choice Requires="wps">
            <w:drawing>
              <wp:anchor distT="0" distB="0" distL="114300" distR="114300" simplePos="0" relativeHeight="251658240" behindDoc="0" locked="0" layoutInCell="0" allowOverlap="1" wp14:anchorId="566FD9B1" wp14:editId="1BFF4B3F">
                <wp:simplePos x="0" y="0"/>
                <wp:positionH relativeFrom="column">
                  <wp:posOffset>-62865</wp:posOffset>
                </wp:positionH>
                <wp:positionV relativeFrom="paragraph">
                  <wp:posOffset>120650</wp:posOffset>
                </wp:positionV>
                <wp:extent cx="5686425" cy="0"/>
                <wp:effectExtent l="0" t="0" r="0" b="0"/>
                <wp:wrapNone/>
                <wp:docPr id="1" name="Line 2" descr="Horizontal line width of page divides heading from body of let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11F85" id="Line 2" o:spid="_x0000_s1026" alt="Horizontal line width of page divides heading from body of letter."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" o:allowincell="f"/>
            </w:pict>
          </mc:Fallback>
        </mc:AlternateContent>
      </w:r>
    </w:p>
    <w:p w14:paraId="6FFF3D4B" w14:textId="77777777" w:rsidR="008D45D8" w:rsidRPr="008D45D8" w:rsidRDefault="008D45D8" w:rsidP="000C00DD">
      <w:pPr>
        <w:pStyle w:val="Heading2"/>
      </w:pPr>
      <w:r w:rsidRPr="008D45D8">
        <w:t>PURPOSE:</w:t>
      </w:r>
    </w:p>
    <w:p w14:paraId="3CE8F7D5" w14:textId="29DBE27D" w:rsidR="00AE3D8B" w:rsidRDefault="000B43AB" w:rsidP="00AE3D8B">
      <w:pPr>
        <w:spacing w:after="240"/>
        <w:ind w:left="720"/>
        <w:rPr>
          <w:sz w:val="24"/>
        </w:rPr>
      </w:pPr>
      <w:r>
        <w:rPr>
          <w:sz w:val="24"/>
        </w:rPr>
        <w:t>The purpose of the AEL Letter is t</w:t>
      </w:r>
      <w:r w:rsidR="00B80129" w:rsidRPr="00747A34">
        <w:rPr>
          <w:sz w:val="24"/>
        </w:rPr>
        <w:t xml:space="preserve">o provide </w:t>
      </w:r>
      <w:r w:rsidR="009E3B71" w:rsidRPr="00747A34">
        <w:rPr>
          <w:sz w:val="24"/>
        </w:rPr>
        <w:t xml:space="preserve">Adult Education and Literacy </w:t>
      </w:r>
      <w:r w:rsidR="00DF3432" w:rsidRPr="00747A34">
        <w:rPr>
          <w:sz w:val="24"/>
        </w:rPr>
        <w:t xml:space="preserve">(AEL) </w:t>
      </w:r>
      <w:r w:rsidR="00207994">
        <w:rPr>
          <w:sz w:val="24"/>
        </w:rPr>
        <w:t>grantees</w:t>
      </w:r>
      <w:r w:rsidR="002338BB">
        <w:rPr>
          <w:rStyle w:val="FootnoteReference"/>
          <w:sz w:val="24"/>
        </w:rPr>
        <w:footnoteReference w:id="2"/>
      </w:r>
      <w:r w:rsidR="000D5647" w:rsidRPr="00747A34">
        <w:rPr>
          <w:sz w:val="24"/>
        </w:rPr>
        <w:t xml:space="preserve"> with information and guidance</w:t>
      </w:r>
      <w:r w:rsidR="00DF3432" w:rsidRPr="00747A34">
        <w:rPr>
          <w:sz w:val="24"/>
        </w:rPr>
        <w:t xml:space="preserve"> on</w:t>
      </w:r>
      <w:r w:rsidR="0041202C">
        <w:rPr>
          <w:sz w:val="24"/>
        </w:rPr>
        <w:t xml:space="preserve"> </w:t>
      </w:r>
      <w:r w:rsidR="004F05D2">
        <w:rPr>
          <w:sz w:val="24"/>
        </w:rPr>
        <w:t>remote testing options</w:t>
      </w:r>
      <w:r w:rsidR="00751A90">
        <w:rPr>
          <w:sz w:val="24"/>
        </w:rPr>
        <w:t xml:space="preserve"> during the COVID-19 pandemic</w:t>
      </w:r>
      <w:r w:rsidR="00EA4C76">
        <w:rPr>
          <w:sz w:val="24"/>
        </w:rPr>
        <w:t>,</w:t>
      </w:r>
      <w:r w:rsidR="0003206C">
        <w:rPr>
          <w:sz w:val="24"/>
        </w:rPr>
        <w:t xml:space="preserve"> </w:t>
      </w:r>
      <w:r w:rsidR="00AE3D8B">
        <w:rPr>
          <w:sz w:val="24"/>
        </w:rPr>
        <w:t xml:space="preserve">including </w:t>
      </w:r>
      <w:r w:rsidR="0003206C" w:rsidRPr="00AE3D8B">
        <w:rPr>
          <w:sz w:val="24"/>
        </w:rPr>
        <w:t xml:space="preserve">the remote administration and use of </w:t>
      </w:r>
    </w:p>
    <w:p w14:paraId="70611674" w14:textId="7C7D274D" w:rsidR="00AE3D8B" w:rsidRDefault="0003206C" w:rsidP="00AE3D8B">
      <w:pPr>
        <w:pStyle w:val="ListParagraph"/>
        <w:numPr>
          <w:ilvl w:val="0"/>
          <w:numId w:val="19"/>
        </w:numPr>
        <w:spacing w:after="240"/>
        <w:rPr>
          <w:sz w:val="24"/>
        </w:rPr>
      </w:pPr>
      <w:r w:rsidRPr="00AE3D8B">
        <w:rPr>
          <w:sz w:val="24"/>
        </w:rPr>
        <w:t>N</w:t>
      </w:r>
      <w:r w:rsidR="00AE3D8B" w:rsidRPr="00AE3D8B">
        <w:rPr>
          <w:sz w:val="24"/>
        </w:rPr>
        <w:t xml:space="preserve">ational Reporting </w:t>
      </w:r>
      <w:r w:rsidRPr="00AE3D8B">
        <w:rPr>
          <w:sz w:val="24"/>
        </w:rPr>
        <w:t>S</w:t>
      </w:r>
      <w:r w:rsidR="00AE3D8B" w:rsidRPr="00AE3D8B">
        <w:rPr>
          <w:sz w:val="24"/>
        </w:rPr>
        <w:t>ystem (NRS)</w:t>
      </w:r>
      <w:r w:rsidRPr="00AE3D8B">
        <w:rPr>
          <w:sz w:val="24"/>
        </w:rPr>
        <w:t>-approved tests allowed for federal AEL performance accountability</w:t>
      </w:r>
      <w:r w:rsidR="00EA4C76">
        <w:rPr>
          <w:sz w:val="24"/>
        </w:rPr>
        <w:t xml:space="preserve">; </w:t>
      </w:r>
      <w:r w:rsidR="005A7F88">
        <w:rPr>
          <w:sz w:val="24"/>
        </w:rPr>
        <w:t>and</w:t>
      </w:r>
    </w:p>
    <w:p w14:paraId="7204A578" w14:textId="07A7EC2B" w:rsidR="0003206C" w:rsidRPr="005A7F88" w:rsidRDefault="0003206C" w:rsidP="005A7F88">
      <w:pPr>
        <w:pStyle w:val="ListParagraph"/>
        <w:numPr>
          <w:ilvl w:val="0"/>
          <w:numId w:val="19"/>
        </w:numPr>
        <w:spacing w:after="240"/>
        <w:rPr>
          <w:sz w:val="24"/>
        </w:rPr>
      </w:pPr>
      <w:r w:rsidRPr="00AE3D8B">
        <w:rPr>
          <w:sz w:val="24"/>
        </w:rPr>
        <w:t>non-NRS-approved tests that are approved for performance accountability</w:t>
      </w:r>
      <w:r w:rsidR="00AE3D8B">
        <w:rPr>
          <w:sz w:val="24"/>
        </w:rPr>
        <w:t>, such as the</w:t>
      </w:r>
      <w:r w:rsidRPr="00AE3D8B">
        <w:rPr>
          <w:sz w:val="24"/>
        </w:rPr>
        <w:t xml:space="preserve"> Texas Success Initiative Assessment (TSIA), GED Ready®, </w:t>
      </w:r>
      <w:proofErr w:type="spellStart"/>
      <w:r w:rsidRPr="00AE3D8B">
        <w:rPr>
          <w:sz w:val="24"/>
        </w:rPr>
        <w:t>HiSET</w:t>
      </w:r>
      <w:proofErr w:type="spellEnd"/>
      <w:r w:rsidRPr="00AE3D8B">
        <w:rPr>
          <w:sz w:val="24"/>
        </w:rPr>
        <w:t>® Interactive Practice Tests, and tests included in commercial learning software programs</w:t>
      </w:r>
      <w:r w:rsidR="005A7F88">
        <w:rPr>
          <w:sz w:val="24"/>
        </w:rPr>
        <w:t>.</w:t>
      </w:r>
    </w:p>
    <w:p w14:paraId="47884450" w14:textId="77777777" w:rsidR="004D7ABC" w:rsidRDefault="00825C8B" w:rsidP="000C00DD">
      <w:pPr>
        <w:pStyle w:val="Heading2"/>
      </w:pPr>
      <w:r w:rsidRPr="004B2DE5">
        <w:t>RESCISSION</w:t>
      </w:r>
      <w:r>
        <w:t>(</w:t>
      </w:r>
      <w:r w:rsidRPr="004B2DE5">
        <w:t>S</w:t>
      </w:r>
      <w:r>
        <w:t xml:space="preserve">): </w:t>
      </w:r>
    </w:p>
    <w:p w14:paraId="15A8D112" w14:textId="3FCF3FB1" w:rsidR="001C605A" w:rsidRPr="004D7ABC" w:rsidRDefault="00751A90" w:rsidP="00617809">
      <w:pPr>
        <w:spacing w:after="240"/>
        <w:ind w:left="720"/>
        <w:rPr>
          <w:sz w:val="24"/>
        </w:rPr>
      </w:pPr>
      <w:r>
        <w:rPr>
          <w:sz w:val="24"/>
        </w:rPr>
        <w:t>None</w:t>
      </w:r>
    </w:p>
    <w:p w14:paraId="4C352B87" w14:textId="0724875F" w:rsidR="0069448D" w:rsidRDefault="0069448D" w:rsidP="000C00DD">
      <w:pPr>
        <w:pStyle w:val="Heading2"/>
      </w:pPr>
      <w:r w:rsidRPr="00747A34">
        <w:t>BACKGROUND:</w:t>
      </w:r>
    </w:p>
    <w:p w14:paraId="1F69ED0E" w14:textId="196ACD1A" w:rsidR="00617809" w:rsidRDefault="00895F62" w:rsidP="00617809">
      <w:pPr>
        <w:spacing w:after="240"/>
        <w:ind w:left="720"/>
        <w:rPr>
          <w:sz w:val="24"/>
        </w:rPr>
      </w:pPr>
      <w:r w:rsidRPr="00895F62">
        <w:rPr>
          <w:sz w:val="24"/>
        </w:rPr>
        <w:t>Governor Greg Abbott declared Texas a disaster site for all 254 counties on March 13, 2020, in response to the COVID-19 pandemic (pandemic). The declaration spurred the complete closure of most educational and workforce development institutions across the state. AEL grantees and their providers responded with an unprecedented transformation from physical site-based services to distance and remote delivery. This conversion created the need to change most aspects of operations, including performance accountability and associated testing, which rely almost exclusively on in-person proctoring between test taker and AEL or testing center staff</w:t>
      </w:r>
      <w:r w:rsidR="00915D93">
        <w:rPr>
          <w:sz w:val="24"/>
        </w:rPr>
        <w:t>.</w:t>
      </w:r>
    </w:p>
    <w:p w14:paraId="314B27A7" w14:textId="3A298019" w:rsidR="00332E24" w:rsidRPr="00332E24" w:rsidRDefault="00332E24" w:rsidP="00332E24">
      <w:pPr>
        <w:pStyle w:val="Heading3"/>
        <w:rPr>
          <w:b/>
          <w:bCs/>
        </w:rPr>
      </w:pPr>
      <w:r w:rsidRPr="00332E24">
        <w:rPr>
          <w:b/>
          <w:bCs/>
        </w:rPr>
        <w:t>Performance Accountability</w:t>
      </w:r>
    </w:p>
    <w:p w14:paraId="73F86E6D" w14:textId="24B24E8B" w:rsidR="00A07584" w:rsidRDefault="00A07584" w:rsidP="00617809">
      <w:pPr>
        <w:spacing w:after="240"/>
        <w:ind w:left="720"/>
        <w:rPr>
          <w:sz w:val="24"/>
        </w:rPr>
      </w:pPr>
      <w:r w:rsidRPr="00A07584">
        <w:rPr>
          <w:sz w:val="24"/>
        </w:rPr>
        <w:t xml:space="preserve">TWC understands that performance results for many measures may be impacted by COVID-19, which has closed many schools, halted or slowed enrollments, and paused all physically proctored performance testing as well as high school equivalency testing center operations. TWC anticipates demand for AEL services among existing participants will be impacted and altered as programs move to remote and distance learning options for students with access to distance and remote instruction learning.  </w:t>
      </w:r>
      <w:r w:rsidR="00CC2200">
        <w:rPr>
          <w:sz w:val="24"/>
        </w:rPr>
        <w:t>Additionally</w:t>
      </w:r>
      <w:r w:rsidRPr="00A07584">
        <w:rPr>
          <w:sz w:val="24"/>
        </w:rPr>
        <w:t>, demand may begin to increase as a result of growing unemployment.</w:t>
      </w:r>
    </w:p>
    <w:p w14:paraId="3E00307C" w14:textId="77777777" w:rsidR="00EF65D0" w:rsidRPr="00EF65D0" w:rsidRDefault="00EF65D0" w:rsidP="00EF65D0">
      <w:pPr>
        <w:spacing w:after="240"/>
        <w:ind w:left="720"/>
        <w:rPr>
          <w:sz w:val="24"/>
        </w:rPr>
      </w:pPr>
      <w:r w:rsidRPr="00EF65D0">
        <w:rPr>
          <w:sz w:val="24"/>
        </w:rPr>
        <w:t xml:space="preserve">TWC also understands that there will be delayed data entry beginning with and during the months following the onset of the pandemic, and that this delay may continue as a result of institutional closures. </w:t>
      </w:r>
    </w:p>
    <w:p w14:paraId="2850C8EF" w14:textId="3A785906" w:rsidR="00EF65D0" w:rsidRPr="00EF65D0" w:rsidRDefault="00EF65D0" w:rsidP="00EF65D0">
      <w:pPr>
        <w:spacing w:after="240"/>
        <w:ind w:left="720"/>
        <w:rPr>
          <w:sz w:val="24"/>
        </w:rPr>
      </w:pPr>
      <w:r w:rsidRPr="00EF65D0">
        <w:rPr>
          <w:sz w:val="24"/>
        </w:rPr>
        <w:t xml:space="preserve">For agency performance accountability across all TWC programs, </w:t>
      </w:r>
      <w:bookmarkStart w:id="1" w:name="_GoBack"/>
      <w:bookmarkEnd w:id="1"/>
      <w:r w:rsidR="003536F8">
        <w:rPr>
          <w:sz w:val="24"/>
        </w:rPr>
        <w:t>TWC</w:t>
      </w:r>
      <w:r w:rsidRPr="00EF65D0">
        <w:rPr>
          <w:sz w:val="24"/>
        </w:rPr>
        <w:t xml:space="preserve"> is operating under the following general principles during this period: </w:t>
      </w:r>
    </w:p>
    <w:p w14:paraId="0D271007" w14:textId="2C24FBB6" w:rsidR="00EF65D0" w:rsidRPr="00EF65D0" w:rsidRDefault="00EF65D0" w:rsidP="00EF65D0">
      <w:pPr>
        <w:pStyle w:val="ListParagraph"/>
        <w:numPr>
          <w:ilvl w:val="0"/>
          <w:numId w:val="17"/>
        </w:numPr>
        <w:spacing w:after="240"/>
        <w:rPr>
          <w:sz w:val="24"/>
        </w:rPr>
      </w:pPr>
      <w:r w:rsidRPr="00EF65D0">
        <w:rPr>
          <w:sz w:val="24"/>
        </w:rPr>
        <w:t xml:space="preserve">We understand that performance on many measures is likely going to be impacted by COVID-19 and efforts to slow its spread; </w:t>
      </w:r>
    </w:p>
    <w:p w14:paraId="583708F3" w14:textId="77777777" w:rsidR="00EF65D0" w:rsidRPr="00EF65D0" w:rsidRDefault="00EF65D0" w:rsidP="00EF65D0">
      <w:pPr>
        <w:pStyle w:val="ListParagraph"/>
        <w:numPr>
          <w:ilvl w:val="0"/>
          <w:numId w:val="17"/>
        </w:numPr>
        <w:spacing w:after="240"/>
        <w:rPr>
          <w:sz w:val="24"/>
        </w:rPr>
      </w:pPr>
      <w:r w:rsidRPr="00EF65D0">
        <w:rPr>
          <w:sz w:val="24"/>
        </w:rPr>
        <w:t xml:space="preserve">It is too early to know what that impact is going to be; </w:t>
      </w:r>
    </w:p>
    <w:p w14:paraId="5DD6F449" w14:textId="77777777" w:rsidR="00EF65D0" w:rsidRPr="00EF65D0" w:rsidRDefault="00EF65D0" w:rsidP="00EF65D0">
      <w:pPr>
        <w:pStyle w:val="ListParagraph"/>
        <w:numPr>
          <w:ilvl w:val="0"/>
          <w:numId w:val="17"/>
        </w:numPr>
        <w:spacing w:after="240"/>
        <w:rPr>
          <w:sz w:val="24"/>
        </w:rPr>
      </w:pPr>
      <w:r w:rsidRPr="00EF65D0">
        <w:rPr>
          <w:sz w:val="24"/>
        </w:rPr>
        <w:t xml:space="preserve">We will monitor the situation to determine what the appropriate recommendations to agency leadership as well as the Texas Legislative Budget Board, and federal partners are; </w:t>
      </w:r>
    </w:p>
    <w:p w14:paraId="13D11BE9" w14:textId="796CEDDD" w:rsidR="00EF65D0" w:rsidRPr="00EF65D0" w:rsidRDefault="00EF65D0" w:rsidP="00EF65D0">
      <w:pPr>
        <w:pStyle w:val="ListParagraph"/>
        <w:numPr>
          <w:ilvl w:val="0"/>
          <w:numId w:val="17"/>
        </w:numPr>
        <w:spacing w:after="240"/>
        <w:rPr>
          <w:sz w:val="24"/>
        </w:rPr>
      </w:pPr>
      <w:r w:rsidRPr="00EF65D0">
        <w:rPr>
          <w:sz w:val="24"/>
        </w:rPr>
        <w:t xml:space="preserve">Those recommendations will be informed by what the data shows and that </w:t>
      </w:r>
      <w:proofErr w:type="gramStart"/>
      <w:r w:rsidRPr="00EF65D0">
        <w:rPr>
          <w:sz w:val="24"/>
        </w:rPr>
        <w:t>nobody  should</w:t>
      </w:r>
      <w:proofErr w:type="gramEnd"/>
      <w:r w:rsidRPr="00EF65D0">
        <w:rPr>
          <w:sz w:val="24"/>
        </w:rPr>
        <w:t xml:space="preserve"> fail performance solely as a result of COVID-19 and related efforts to slow its spread.</w:t>
      </w:r>
    </w:p>
    <w:p w14:paraId="15D8EDF9" w14:textId="3AB0E955" w:rsidR="00EF65D0" w:rsidRDefault="00EF65D0" w:rsidP="00EF65D0">
      <w:pPr>
        <w:spacing w:after="240"/>
        <w:ind w:left="720"/>
        <w:rPr>
          <w:sz w:val="24"/>
        </w:rPr>
      </w:pPr>
      <w:r w:rsidRPr="00EF65D0">
        <w:rPr>
          <w:sz w:val="24"/>
        </w:rPr>
        <w:t xml:space="preserve">The service delivery disruptions caused by the immediacy of the onset pandemic in March of 2020 will result in a </w:t>
      </w:r>
      <w:proofErr w:type="gramStart"/>
      <w:r w:rsidRPr="00EF65D0">
        <w:rPr>
          <w:sz w:val="24"/>
        </w:rPr>
        <w:t>corresponding disruptions</w:t>
      </w:r>
      <w:proofErr w:type="gramEnd"/>
      <w:r w:rsidRPr="00EF65D0">
        <w:rPr>
          <w:sz w:val="24"/>
        </w:rPr>
        <w:t xml:space="preserve"> as agencies begin the reopen and physical services are possible.  (INSERT Language on NLF in the Performance NLF)  </w:t>
      </w:r>
    </w:p>
    <w:p w14:paraId="48D8C3D3" w14:textId="6904F78A" w:rsidR="00332E24" w:rsidRDefault="00F910B2" w:rsidP="00F910B2">
      <w:pPr>
        <w:pStyle w:val="Heading3"/>
        <w:rPr>
          <w:b/>
          <w:bCs/>
        </w:rPr>
      </w:pPr>
      <w:r w:rsidRPr="00F910B2">
        <w:rPr>
          <w:b/>
          <w:bCs/>
        </w:rPr>
        <w:t>Remote Testing</w:t>
      </w:r>
    </w:p>
    <w:p w14:paraId="3E0307EC" w14:textId="6453F3A3" w:rsidR="00131A8F" w:rsidRDefault="006A0323" w:rsidP="006A0323">
      <w:pPr>
        <w:spacing w:after="240"/>
        <w:ind w:left="720"/>
        <w:rPr>
          <w:sz w:val="24"/>
        </w:rPr>
      </w:pPr>
      <w:r w:rsidRPr="006A0323">
        <w:rPr>
          <w:sz w:val="24"/>
        </w:rPr>
        <w:t xml:space="preserve">Testing is a major function of a participant’s program of study, </w:t>
      </w:r>
      <w:r w:rsidR="00966BC7">
        <w:rPr>
          <w:sz w:val="24"/>
        </w:rPr>
        <w:t>as</w:t>
      </w:r>
      <w:r w:rsidR="00EB4766">
        <w:rPr>
          <w:sz w:val="24"/>
        </w:rPr>
        <w:t xml:space="preserve"> AEL </w:t>
      </w:r>
      <w:r w:rsidR="00EE3502">
        <w:rPr>
          <w:sz w:val="24"/>
        </w:rPr>
        <w:t>grantees and their providers</w:t>
      </w:r>
      <w:r w:rsidR="008D7A0A">
        <w:rPr>
          <w:sz w:val="24"/>
        </w:rPr>
        <w:t xml:space="preserve"> administer in-person proctored tests to</w:t>
      </w:r>
      <w:r w:rsidRPr="006A0323">
        <w:rPr>
          <w:sz w:val="24"/>
        </w:rPr>
        <w:t xml:space="preserve"> every student admitted to </w:t>
      </w:r>
      <w:r w:rsidR="008D7A0A">
        <w:rPr>
          <w:sz w:val="24"/>
        </w:rPr>
        <w:t>the</w:t>
      </w:r>
      <w:r w:rsidRPr="006A0323">
        <w:rPr>
          <w:sz w:val="24"/>
        </w:rPr>
        <w:t xml:space="preserve"> AEL</w:t>
      </w:r>
      <w:r w:rsidR="008D7A0A">
        <w:rPr>
          <w:sz w:val="24"/>
        </w:rPr>
        <w:t xml:space="preserve"> program, in order to </w:t>
      </w:r>
      <w:r w:rsidRPr="006A0323">
        <w:rPr>
          <w:sz w:val="24"/>
        </w:rPr>
        <w:t xml:space="preserve">place the individual in </w:t>
      </w:r>
      <w:r w:rsidR="006B037A">
        <w:rPr>
          <w:sz w:val="24"/>
        </w:rPr>
        <w:t>an educational functioning</w:t>
      </w:r>
      <w:r w:rsidR="008D7A0A">
        <w:rPr>
          <w:sz w:val="24"/>
        </w:rPr>
        <w:t xml:space="preserve"> </w:t>
      </w:r>
      <w:r w:rsidR="00946D66">
        <w:rPr>
          <w:sz w:val="24"/>
        </w:rPr>
        <w:t>le</w:t>
      </w:r>
      <w:r w:rsidR="004552BE">
        <w:rPr>
          <w:sz w:val="24"/>
        </w:rPr>
        <w:t>vel (EFL).</w:t>
      </w:r>
      <w:r w:rsidRPr="006A0323">
        <w:rPr>
          <w:sz w:val="24"/>
        </w:rPr>
        <w:t xml:space="preserve"> </w:t>
      </w:r>
      <w:r w:rsidR="007D7012">
        <w:rPr>
          <w:sz w:val="24"/>
        </w:rPr>
        <w:t>Placement of individuals in an EFL via r</w:t>
      </w:r>
      <w:r w:rsidRPr="006A0323">
        <w:rPr>
          <w:sz w:val="24"/>
        </w:rPr>
        <w:t xml:space="preserve">emote testing will provide AEL grantees with </w:t>
      </w:r>
      <w:r w:rsidR="007D7012">
        <w:rPr>
          <w:sz w:val="24"/>
        </w:rPr>
        <w:t xml:space="preserve">the same </w:t>
      </w:r>
      <w:r w:rsidRPr="006A0323">
        <w:rPr>
          <w:sz w:val="24"/>
        </w:rPr>
        <w:t>options</w:t>
      </w:r>
      <w:r w:rsidR="007D7012">
        <w:rPr>
          <w:sz w:val="24"/>
        </w:rPr>
        <w:t xml:space="preserve"> provided as with in-person testing, t</w:t>
      </w:r>
      <w:r w:rsidRPr="006A0323">
        <w:rPr>
          <w:sz w:val="24"/>
        </w:rPr>
        <w:t>o both determine the skill needs and placement of students</w:t>
      </w:r>
      <w:r w:rsidR="007D7012">
        <w:rPr>
          <w:sz w:val="24"/>
        </w:rPr>
        <w:t>,</w:t>
      </w:r>
      <w:r w:rsidRPr="006A0323">
        <w:rPr>
          <w:sz w:val="24"/>
        </w:rPr>
        <w:t xml:space="preserve"> as well as support performance under the National Reporting System (NRS).</w:t>
      </w:r>
      <w:r w:rsidR="003B1493">
        <w:rPr>
          <w:sz w:val="24"/>
        </w:rPr>
        <w:t xml:space="preserve"> </w:t>
      </w:r>
      <w:r w:rsidR="003B1493" w:rsidRPr="006A0323">
        <w:rPr>
          <w:sz w:val="24"/>
        </w:rPr>
        <w:t xml:space="preserve">Additionally, testing </w:t>
      </w:r>
      <w:r w:rsidR="008B4282">
        <w:rPr>
          <w:sz w:val="24"/>
        </w:rPr>
        <w:t>with NRS-approved assessments</w:t>
      </w:r>
      <w:r w:rsidR="00A77DC9">
        <w:rPr>
          <w:sz w:val="24"/>
        </w:rPr>
        <w:t>, as</w:t>
      </w:r>
      <w:r w:rsidR="00131A8F">
        <w:rPr>
          <w:sz w:val="24"/>
        </w:rPr>
        <w:t xml:space="preserve"> allowed in the Texas AEL Assessment Guide,</w:t>
      </w:r>
      <w:r w:rsidR="008B4282">
        <w:rPr>
          <w:sz w:val="24"/>
        </w:rPr>
        <w:t xml:space="preserve"> </w:t>
      </w:r>
      <w:r w:rsidR="003B1493" w:rsidRPr="006A0323">
        <w:rPr>
          <w:sz w:val="24"/>
        </w:rPr>
        <w:t xml:space="preserve">accounts for a large majority of measurable skill gains </w:t>
      </w:r>
      <w:r w:rsidR="00131A8F">
        <w:rPr>
          <w:sz w:val="24"/>
        </w:rPr>
        <w:t xml:space="preserve">(MSGs) </w:t>
      </w:r>
      <w:r w:rsidR="003B1493" w:rsidRPr="006A0323">
        <w:rPr>
          <w:sz w:val="24"/>
        </w:rPr>
        <w:t xml:space="preserve">earned in Texas.  </w:t>
      </w:r>
      <w:r w:rsidRPr="006A0323">
        <w:rPr>
          <w:sz w:val="24"/>
        </w:rPr>
        <w:t xml:space="preserve"> </w:t>
      </w:r>
    </w:p>
    <w:p w14:paraId="659BE4A2" w14:textId="560CA42C" w:rsidR="006A0323" w:rsidRPr="006A0323" w:rsidRDefault="006A0323" w:rsidP="006A0323">
      <w:pPr>
        <w:spacing w:after="240"/>
        <w:ind w:left="720"/>
        <w:rPr>
          <w:sz w:val="24"/>
        </w:rPr>
      </w:pPr>
      <w:r w:rsidRPr="006A0323">
        <w:rPr>
          <w:sz w:val="24"/>
        </w:rPr>
        <w:t>On March 27, 2020, the U.S. Department of Education</w:t>
      </w:r>
      <w:r w:rsidR="006E60A8">
        <w:rPr>
          <w:sz w:val="24"/>
        </w:rPr>
        <w:t xml:space="preserve">’s Office of Career, Technical, and Adult Education (OCTAE) </w:t>
      </w:r>
      <w:r w:rsidRPr="006A0323">
        <w:rPr>
          <w:sz w:val="24"/>
        </w:rPr>
        <w:t xml:space="preserve">released </w:t>
      </w:r>
      <w:hyperlink r:id="rId11" w:history="1">
        <w:r w:rsidRPr="006A0323">
          <w:rPr>
            <w:sz w:val="24"/>
          </w:rPr>
          <w:t>Program Memorandum OCTAE 20-3</w:t>
        </w:r>
      </w:hyperlink>
      <w:r w:rsidR="007D7126">
        <w:rPr>
          <w:sz w:val="24"/>
        </w:rPr>
        <w:t>, which provides</w:t>
      </w:r>
      <w:r w:rsidRPr="006A0323">
        <w:rPr>
          <w:sz w:val="24"/>
        </w:rPr>
        <w:t xml:space="preserve"> general guidance to states on the deployment of remote testing under the NRS. </w:t>
      </w:r>
      <w:r w:rsidR="00FB1EC3">
        <w:rPr>
          <w:sz w:val="24"/>
        </w:rPr>
        <w:t>It also</w:t>
      </w:r>
      <w:r w:rsidRPr="006A0323">
        <w:rPr>
          <w:sz w:val="24"/>
        </w:rPr>
        <w:t xml:space="preserve"> </w:t>
      </w:r>
      <w:r w:rsidR="00FB1EC3">
        <w:rPr>
          <w:sz w:val="24"/>
        </w:rPr>
        <w:t xml:space="preserve">provides the basis for </w:t>
      </w:r>
      <w:r w:rsidR="001342D9">
        <w:rPr>
          <w:sz w:val="24"/>
        </w:rPr>
        <w:t>the guidance in this AEL letter</w:t>
      </w:r>
      <w:r w:rsidR="00AD5DEC">
        <w:rPr>
          <w:sz w:val="24"/>
        </w:rPr>
        <w:t>. Subsequent guid</w:t>
      </w:r>
      <w:r w:rsidR="00C6597B">
        <w:rPr>
          <w:sz w:val="24"/>
        </w:rPr>
        <w:t xml:space="preserve">ance from </w:t>
      </w:r>
      <w:r w:rsidR="006E60A8">
        <w:rPr>
          <w:sz w:val="24"/>
        </w:rPr>
        <w:t>OCTAE includes Program Memo OCTAE 20-4 that has additional</w:t>
      </w:r>
      <w:r w:rsidR="000A6720">
        <w:rPr>
          <w:sz w:val="24"/>
        </w:rPr>
        <w:t xml:space="preserve"> </w:t>
      </w:r>
      <w:r w:rsidR="0007076D">
        <w:rPr>
          <w:sz w:val="24"/>
        </w:rPr>
        <w:t xml:space="preserve">frequently asked questions related to COVID-19 and </w:t>
      </w:r>
      <w:r w:rsidR="009701A4">
        <w:rPr>
          <w:sz w:val="24"/>
        </w:rPr>
        <w:t>a tips sheet on</w:t>
      </w:r>
      <w:r w:rsidR="002A40A1">
        <w:rPr>
          <w:sz w:val="24"/>
        </w:rPr>
        <w:t xml:space="preserve"> distance learning requirements, </w:t>
      </w:r>
      <w:r w:rsidR="00396301">
        <w:rPr>
          <w:sz w:val="24"/>
        </w:rPr>
        <w:t>“</w:t>
      </w:r>
      <w:r w:rsidR="004F2306">
        <w:rPr>
          <w:sz w:val="24"/>
        </w:rPr>
        <w:t>Adult</w:t>
      </w:r>
      <w:r w:rsidR="00396301">
        <w:rPr>
          <w:sz w:val="24"/>
        </w:rPr>
        <w:t xml:space="preserve"> Education Participants in Distance Education</w:t>
      </w:r>
      <w:r w:rsidR="002A40A1">
        <w:rPr>
          <w:sz w:val="24"/>
        </w:rPr>
        <w:t>.</w:t>
      </w:r>
      <w:r w:rsidR="00396301">
        <w:rPr>
          <w:sz w:val="24"/>
        </w:rPr>
        <w:t>”</w:t>
      </w:r>
    </w:p>
    <w:p w14:paraId="77CA1D31" w14:textId="06E9AAAA" w:rsidR="006A0323" w:rsidRPr="006A0323" w:rsidRDefault="006A0323" w:rsidP="006A0323">
      <w:pPr>
        <w:spacing w:after="240"/>
        <w:ind w:left="720"/>
        <w:rPr>
          <w:sz w:val="24"/>
        </w:rPr>
      </w:pPr>
      <w:r w:rsidRPr="006A0323">
        <w:rPr>
          <w:sz w:val="24"/>
        </w:rPr>
        <w:t>Remote delivery of tests requires changes to most aspects of test delivery</w:t>
      </w:r>
      <w:r w:rsidR="002378A3">
        <w:rPr>
          <w:sz w:val="24"/>
        </w:rPr>
        <w:t>,</w:t>
      </w:r>
      <w:r w:rsidRPr="006A0323">
        <w:rPr>
          <w:sz w:val="24"/>
        </w:rPr>
        <w:t xml:space="preserve"> as well as an increased need for controls related to test security and protection of personally identifying information (PII</w:t>
      </w:r>
      <w:r w:rsidR="00FE4869">
        <w:rPr>
          <w:sz w:val="24"/>
        </w:rPr>
        <w:t>). As test publishers</w:t>
      </w:r>
      <w:r w:rsidR="00495685">
        <w:rPr>
          <w:sz w:val="24"/>
        </w:rPr>
        <w:t xml:space="preserve"> issue guidance on remote</w:t>
      </w:r>
      <w:r w:rsidR="00BD6BA2">
        <w:rPr>
          <w:sz w:val="24"/>
        </w:rPr>
        <w:t xml:space="preserve"> testing and local providers find </w:t>
      </w:r>
      <w:r w:rsidR="00233376">
        <w:rPr>
          <w:sz w:val="24"/>
        </w:rPr>
        <w:t>innovative</w:t>
      </w:r>
      <w:r w:rsidR="00A20A0C">
        <w:rPr>
          <w:sz w:val="24"/>
        </w:rPr>
        <w:t xml:space="preserve"> ways to implement </w:t>
      </w:r>
      <w:r w:rsidR="00D407F9">
        <w:rPr>
          <w:sz w:val="24"/>
        </w:rPr>
        <w:t>such policies, TWC anticipates remote testing guidance to evolve over the</w:t>
      </w:r>
      <w:r w:rsidR="00EE775C">
        <w:rPr>
          <w:sz w:val="24"/>
        </w:rPr>
        <w:t xml:space="preserve"> few</w:t>
      </w:r>
      <w:r w:rsidR="00A20A0C">
        <w:rPr>
          <w:sz w:val="24"/>
        </w:rPr>
        <w:t xml:space="preserve"> </w:t>
      </w:r>
    </w:p>
    <w:p w14:paraId="3E41FF6E" w14:textId="116DCF60" w:rsidR="00F910B2" w:rsidRPr="006A0323" w:rsidRDefault="006A0323" w:rsidP="00A77DC9">
      <w:pPr>
        <w:spacing w:after="240"/>
        <w:ind w:left="720"/>
        <w:rPr>
          <w:sz w:val="24"/>
        </w:rPr>
      </w:pPr>
      <w:r w:rsidRPr="006A0323">
        <w:rPr>
          <w:sz w:val="24"/>
        </w:rPr>
        <w:t xml:space="preserve">TWC anticipates guidance on remote testing to evolve over the next few months as the system adjusts to a remote performance accountability system, and test publishers and local providers find innovation and efficiency in remote testing.     </w:t>
      </w:r>
    </w:p>
    <w:p w14:paraId="69FAED41" w14:textId="77777777" w:rsidR="00F910B2" w:rsidRPr="00F910B2" w:rsidRDefault="00F910B2" w:rsidP="00F910B2"/>
    <w:p w14:paraId="0D96F506" w14:textId="77777777" w:rsidR="00B80129" w:rsidRDefault="0069448D" w:rsidP="000C00DD">
      <w:pPr>
        <w:pStyle w:val="Heading2"/>
      </w:pPr>
      <w:r w:rsidRPr="00747A34">
        <w:t>PROCEDURES:</w:t>
      </w:r>
    </w:p>
    <w:p w14:paraId="73EC7EAD" w14:textId="7C097B6A" w:rsidR="00AF025C" w:rsidRPr="00825C8B" w:rsidRDefault="008A3BB6" w:rsidP="00AF025C">
      <w:pPr>
        <w:spacing w:after="240"/>
        <w:ind w:left="720"/>
        <w:rPr>
          <w:sz w:val="24"/>
          <w:szCs w:val="24"/>
        </w:rPr>
      </w:pPr>
      <w:r w:rsidRPr="00825C8B">
        <w:rPr>
          <w:b/>
          <w:sz w:val="24"/>
          <w:szCs w:val="24"/>
          <w:u w:val="single"/>
        </w:rPr>
        <w:t>No Local Flexibility (NLF)</w:t>
      </w:r>
      <w:r w:rsidRPr="00825C8B">
        <w:rPr>
          <w:b/>
          <w:sz w:val="24"/>
          <w:szCs w:val="24"/>
        </w:rPr>
        <w:t>:</w:t>
      </w:r>
      <w:r w:rsidRPr="00825C8B">
        <w:rPr>
          <w:sz w:val="24"/>
          <w:szCs w:val="24"/>
        </w:rPr>
        <w:t xml:space="preserve">  This rating indicates that AEL entities must comply with the federal and state laws, rules, policies, and required proc</w:t>
      </w:r>
      <w:r w:rsidRPr="00863DAB">
        <w:rPr>
          <w:sz w:val="24"/>
          <w:szCs w:val="24"/>
        </w:rPr>
        <w:t>edures set forth in this AEL Letter and have no local flexibility in determining whether and/or h</w:t>
      </w:r>
      <w:r w:rsidRPr="00825C8B">
        <w:rPr>
          <w:sz w:val="24"/>
          <w:szCs w:val="24"/>
        </w:rPr>
        <w:t>ow to comply.  All information with an NLF rating is indicated by “must” or “shall.”</w:t>
      </w:r>
    </w:p>
    <w:p w14:paraId="67C5AB96" w14:textId="786F141F" w:rsidR="008A3BB6" w:rsidRDefault="008A3BB6" w:rsidP="00AF025C">
      <w:pPr>
        <w:spacing w:after="240"/>
        <w:ind w:left="720"/>
        <w:rPr>
          <w:sz w:val="24"/>
          <w:szCs w:val="24"/>
        </w:rPr>
      </w:pPr>
      <w:r w:rsidRPr="00825C8B">
        <w:rPr>
          <w:b/>
          <w:sz w:val="24"/>
          <w:szCs w:val="24"/>
          <w:u w:val="single"/>
        </w:rPr>
        <w:t>Local Flexibility (LF)</w:t>
      </w:r>
      <w:r w:rsidRPr="00825C8B">
        <w:rPr>
          <w:b/>
          <w:sz w:val="24"/>
          <w:szCs w:val="24"/>
        </w:rPr>
        <w:t xml:space="preserve">:  </w:t>
      </w:r>
      <w:r w:rsidRPr="00825C8B">
        <w:rPr>
          <w:sz w:val="24"/>
          <w:szCs w:val="24"/>
        </w:rPr>
        <w:t>This rating indicates that AEL entities have local flexibility in determining whether and/or how to implement guidance or recommended practices set forth in this AEL Letter.  All information with an LF rating is indicated by “may” or “recommend.”</w:t>
      </w:r>
    </w:p>
    <w:p w14:paraId="23676DF7" w14:textId="77777777" w:rsidR="00651FA6" w:rsidRDefault="00D047D2" w:rsidP="00617809">
      <w:pPr>
        <w:spacing w:after="240"/>
        <w:rPr>
          <w:sz w:val="24"/>
        </w:rPr>
      </w:pPr>
      <w:r w:rsidRPr="00F07988">
        <w:rPr>
          <w:b/>
          <w:sz w:val="24"/>
          <w:u w:val="single"/>
        </w:rPr>
        <w:t>NLF</w:t>
      </w:r>
      <w:r>
        <w:rPr>
          <w:sz w:val="24"/>
        </w:rPr>
        <w:t>:</w:t>
      </w:r>
      <w:r>
        <w:rPr>
          <w:sz w:val="24"/>
        </w:rPr>
        <w:tab/>
      </w:r>
      <w:r w:rsidR="004B4AEC" w:rsidRPr="00747A34">
        <w:rPr>
          <w:sz w:val="24"/>
        </w:rPr>
        <w:t xml:space="preserve">AEL </w:t>
      </w:r>
      <w:r w:rsidR="006D461F">
        <w:rPr>
          <w:sz w:val="24"/>
        </w:rPr>
        <w:t>grantees</w:t>
      </w:r>
      <w:r w:rsidR="00B80129" w:rsidRPr="00747A34">
        <w:rPr>
          <w:sz w:val="24"/>
        </w:rPr>
        <w:t xml:space="preserve"> must</w:t>
      </w:r>
      <w:r w:rsidR="00F31522">
        <w:rPr>
          <w:sz w:val="24"/>
        </w:rPr>
        <w:t xml:space="preserve"> be aware of the following definitions</w:t>
      </w:r>
      <w:r w:rsidR="00651FA6">
        <w:rPr>
          <w:sz w:val="24"/>
        </w:rPr>
        <w:t>:</w:t>
      </w:r>
    </w:p>
    <w:p w14:paraId="25548BAF" w14:textId="02D00D92" w:rsidR="00B80129" w:rsidRDefault="00651FA6" w:rsidP="002449B7">
      <w:pPr>
        <w:spacing w:after="240"/>
        <w:ind w:left="720"/>
        <w:rPr>
          <w:sz w:val="24"/>
        </w:rPr>
      </w:pPr>
      <w:r w:rsidRPr="002449B7">
        <w:rPr>
          <w:b/>
          <w:bCs/>
          <w:sz w:val="24"/>
        </w:rPr>
        <w:t>Non-NRS approved test</w:t>
      </w:r>
      <w:r>
        <w:rPr>
          <w:sz w:val="24"/>
        </w:rPr>
        <w:t xml:space="preserve"> means</w:t>
      </w:r>
      <w:r w:rsidR="002449B7">
        <w:rPr>
          <w:sz w:val="24"/>
        </w:rPr>
        <w:t xml:space="preserve"> a test </w:t>
      </w:r>
      <w:r w:rsidR="002449B7" w:rsidRPr="002449B7">
        <w:rPr>
          <w:sz w:val="24"/>
        </w:rPr>
        <w:t xml:space="preserve">not approved for performance accountability such the Texas Success Initiative Assessment (TSIA), GED Ready®, </w:t>
      </w:r>
      <w:proofErr w:type="spellStart"/>
      <w:r w:rsidR="002449B7" w:rsidRPr="002449B7">
        <w:rPr>
          <w:sz w:val="24"/>
        </w:rPr>
        <w:t>HiSET</w:t>
      </w:r>
      <w:proofErr w:type="spellEnd"/>
      <w:r w:rsidR="002449B7" w:rsidRPr="002449B7">
        <w:rPr>
          <w:sz w:val="24"/>
        </w:rPr>
        <w:t>® Interactive Practice Tests, and tests included in commercial learning software programs.</w:t>
      </w:r>
    </w:p>
    <w:p w14:paraId="30ABA718" w14:textId="38B34BEB" w:rsidR="00A36B87" w:rsidRPr="00097160" w:rsidRDefault="00097160" w:rsidP="00863FB1">
      <w:pPr>
        <w:spacing w:after="240"/>
        <w:ind w:left="720"/>
        <w:rPr>
          <w:sz w:val="24"/>
        </w:rPr>
      </w:pPr>
      <w:r w:rsidRPr="00097160">
        <w:rPr>
          <w:b/>
          <w:bCs/>
          <w:sz w:val="24"/>
        </w:rPr>
        <w:t>Pandemic Affected Staff-determined Eligible Students (PASES)</w:t>
      </w:r>
      <w:r>
        <w:rPr>
          <w:b/>
          <w:bCs/>
          <w:sz w:val="24"/>
        </w:rPr>
        <w:t xml:space="preserve"> </w:t>
      </w:r>
      <w:r w:rsidR="00A36B87" w:rsidRPr="00A36B87">
        <w:rPr>
          <w:b/>
          <w:bCs/>
          <w:sz w:val="24"/>
        </w:rPr>
        <w:t>Tracker</w:t>
      </w:r>
      <w:r w:rsidR="00820FE9" w:rsidRPr="00097160">
        <w:rPr>
          <w:sz w:val="24"/>
        </w:rPr>
        <w:t xml:space="preserve">, means </w:t>
      </w:r>
      <w:r w:rsidR="00863FB1" w:rsidRPr="00863FB1">
        <w:rPr>
          <w:sz w:val="24"/>
        </w:rPr>
        <w:t xml:space="preserve">the Microsoft Excel reporting tool </w:t>
      </w:r>
      <w:r w:rsidR="00863FB1">
        <w:rPr>
          <w:sz w:val="24"/>
        </w:rPr>
        <w:t>providers use to track students</w:t>
      </w:r>
      <w:r w:rsidR="00393409">
        <w:rPr>
          <w:sz w:val="24"/>
        </w:rPr>
        <w:t xml:space="preserve"> which enter the AEL program remotely but are unable to take an NRS-approved pre-test.</w:t>
      </w:r>
    </w:p>
    <w:p w14:paraId="6A6F3040" w14:textId="4093B181" w:rsidR="00A36B87" w:rsidRPr="00A36B87" w:rsidRDefault="00A36B87" w:rsidP="00A36B87">
      <w:pPr>
        <w:spacing w:after="240"/>
        <w:ind w:left="720"/>
        <w:rPr>
          <w:sz w:val="24"/>
        </w:rPr>
      </w:pPr>
      <w:r w:rsidRPr="009955FB">
        <w:rPr>
          <w:b/>
          <w:bCs/>
          <w:sz w:val="24"/>
        </w:rPr>
        <w:t>Remote testing</w:t>
      </w:r>
      <w:r w:rsidRPr="00A36B87">
        <w:rPr>
          <w:sz w:val="24"/>
        </w:rPr>
        <w:t xml:space="preserve">, also referred to as virtual testing, means testing </w:t>
      </w:r>
      <w:r w:rsidR="009955FB">
        <w:rPr>
          <w:sz w:val="24"/>
        </w:rPr>
        <w:t>in which</w:t>
      </w:r>
      <w:r w:rsidRPr="00A36B87">
        <w:rPr>
          <w:sz w:val="24"/>
        </w:rPr>
        <w:t xml:space="preserve"> </w:t>
      </w:r>
      <w:r w:rsidR="00EC5286">
        <w:rPr>
          <w:sz w:val="24"/>
        </w:rPr>
        <w:t>the test administrator</w:t>
      </w:r>
      <w:r w:rsidR="009955FB">
        <w:rPr>
          <w:sz w:val="24"/>
        </w:rPr>
        <w:t xml:space="preserve"> is</w:t>
      </w:r>
      <w:r w:rsidRPr="00A36B87">
        <w:rPr>
          <w:sz w:val="24"/>
        </w:rPr>
        <w:t xml:space="preserve"> separated in location from the participants. This means that the </w:t>
      </w:r>
      <w:r w:rsidR="00EC5286">
        <w:rPr>
          <w:sz w:val="24"/>
        </w:rPr>
        <w:t>test</w:t>
      </w:r>
      <w:r w:rsidRPr="00A36B87">
        <w:rPr>
          <w:sz w:val="24"/>
        </w:rPr>
        <w:t xml:space="preserve"> administrator</w:t>
      </w:r>
      <w:r w:rsidR="009955FB">
        <w:rPr>
          <w:sz w:val="24"/>
        </w:rPr>
        <w:t xml:space="preserve"> </w:t>
      </w:r>
      <w:r w:rsidRPr="00A36B87">
        <w:rPr>
          <w:sz w:val="24"/>
        </w:rPr>
        <w:t xml:space="preserve">cannot observe the testing process physically directly and that the participants are usually not in a formal testing environment. </w:t>
      </w:r>
    </w:p>
    <w:p w14:paraId="6D50BA67" w14:textId="34DB39E0" w:rsidR="002449B7" w:rsidRDefault="00A36B87" w:rsidP="00A36B87">
      <w:pPr>
        <w:spacing w:after="240"/>
        <w:ind w:left="720"/>
        <w:rPr>
          <w:sz w:val="24"/>
        </w:rPr>
      </w:pPr>
      <w:r w:rsidRPr="009844B5">
        <w:rPr>
          <w:b/>
          <w:bCs/>
          <w:sz w:val="24"/>
        </w:rPr>
        <w:t>NRS</w:t>
      </w:r>
      <w:r w:rsidR="008506F5">
        <w:rPr>
          <w:b/>
          <w:bCs/>
          <w:sz w:val="24"/>
        </w:rPr>
        <w:t>-approved</w:t>
      </w:r>
      <w:r w:rsidR="00A3531F">
        <w:rPr>
          <w:b/>
          <w:bCs/>
          <w:sz w:val="24"/>
        </w:rPr>
        <w:t xml:space="preserve"> test</w:t>
      </w:r>
      <w:r w:rsidRPr="00A36B87">
        <w:rPr>
          <w:sz w:val="24"/>
        </w:rPr>
        <w:t xml:space="preserve"> means </w:t>
      </w:r>
      <w:r w:rsidR="009844B5">
        <w:rPr>
          <w:sz w:val="24"/>
        </w:rPr>
        <w:t xml:space="preserve">a </w:t>
      </w:r>
      <w:r w:rsidRPr="00A36B87">
        <w:rPr>
          <w:sz w:val="24"/>
        </w:rPr>
        <w:t xml:space="preserve">test that </w:t>
      </w:r>
      <w:r w:rsidR="009844B5">
        <w:rPr>
          <w:sz w:val="24"/>
        </w:rPr>
        <w:t>is</w:t>
      </w:r>
      <w:r w:rsidRPr="00A36B87">
        <w:rPr>
          <w:sz w:val="24"/>
        </w:rPr>
        <w:t xml:space="preserve"> approved for AEL performance accountability </w:t>
      </w:r>
      <w:r w:rsidR="009844B5">
        <w:rPr>
          <w:sz w:val="24"/>
        </w:rPr>
        <w:t>purposes</w:t>
      </w:r>
      <w:r w:rsidR="007B7586">
        <w:rPr>
          <w:sz w:val="24"/>
        </w:rPr>
        <w:t xml:space="preserve"> in Texas</w:t>
      </w:r>
      <w:r w:rsidR="009844B5">
        <w:rPr>
          <w:sz w:val="24"/>
        </w:rPr>
        <w:t xml:space="preserve">, as outlined </w:t>
      </w:r>
      <w:r w:rsidRPr="00A36B87">
        <w:rPr>
          <w:sz w:val="24"/>
        </w:rPr>
        <w:t>in the Texas AEL Assessment Guide</w:t>
      </w:r>
      <w:r w:rsidR="009844B5">
        <w:rPr>
          <w:sz w:val="24"/>
        </w:rPr>
        <w:t>.</w:t>
      </w:r>
      <w:r w:rsidR="004E5166">
        <w:rPr>
          <w:sz w:val="24"/>
        </w:rPr>
        <w:t xml:space="preserve"> Current tests allowed for use in the Texas AEL program are the </w:t>
      </w:r>
      <w:r w:rsidR="00593AE9">
        <w:rPr>
          <w:sz w:val="24"/>
        </w:rPr>
        <w:t>BEST</w:t>
      </w:r>
      <w:r w:rsidR="004E5166">
        <w:rPr>
          <w:sz w:val="24"/>
        </w:rPr>
        <w:t xml:space="preserve"> Plus 2.0, </w:t>
      </w:r>
      <w:r w:rsidR="00593AE9">
        <w:rPr>
          <w:sz w:val="24"/>
        </w:rPr>
        <w:t>BEST</w:t>
      </w:r>
      <w:r w:rsidR="004E5166">
        <w:rPr>
          <w:sz w:val="24"/>
        </w:rPr>
        <w:t xml:space="preserve"> L</w:t>
      </w:r>
      <w:r w:rsidR="004B756C">
        <w:rPr>
          <w:sz w:val="24"/>
        </w:rPr>
        <w:t>iteracy, TABE 11</w:t>
      </w:r>
      <w:r w:rsidR="002A320E">
        <w:rPr>
          <w:sz w:val="24"/>
        </w:rPr>
        <w:t>&amp;</w:t>
      </w:r>
      <w:r w:rsidR="004B756C">
        <w:rPr>
          <w:sz w:val="24"/>
        </w:rPr>
        <w:t>12, TABE CLAS-E, and CAS</w:t>
      </w:r>
      <w:r w:rsidR="003A1B7C">
        <w:rPr>
          <w:sz w:val="24"/>
        </w:rPr>
        <w:t>A</w:t>
      </w:r>
      <w:r w:rsidR="004B756C">
        <w:rPr>
          <w:sz w:val="24"/>
        </w:rPr>
        <w:t>S</w:t>
      </w:r>
      <w:r w:rsidR="003A1B7C">
        <w:rPr>
          <w:sz w:val="24"/>
        </w:rPr>
        <w:t xml:space="preserve"> Reading GOALS, </w:t>
      </w:r>
      <w:r w:rsidR="002A320E">
        <w:rPr>
          <w:sz w:val="24"/>
        </w:rPr>
        <w:t>CASAS Math Goals, and the CASAS Life &amp; Work Listening and Reading series.</w:t>
      </w:r>
    </w:p>
    <w:p w14:paraId="630B5AD2" w14:textId="77777777" w:rsidR="00C1494D" w:rsidRDefault="00C1494D" w:rsidP="00012B53">
      <w:pPr>
        <w:pStyle w:val="Heading2"/>
      </w:pPr>
    </w:p>
    <w:p w14:paraId="107F44FC" w14:textId="77777777" w:rsidR="00C1494D" w:rsidRDefault="00C1494D" w:rsidP="00C1494D"/>
    <w:p w14:paraId="0F0C46ED" w14:textId="1D22F6AC" w:rsidR="00C1494D" w:rsidRDefault="00C1494D" w:rsidP="00DD1A96">
      <w:pPr>
        <w:pStyle w:val="Heading2"/>
      </w:pPr>
      <w:r>
        <w:t>Test Publisher’s Guidance</w:t>
      </w:r>
    </w:p>
    <w:p w14:paraId="6DC0CCF8" w14:textId="5CC38EFC" w:rsidR="00C1494D" w:rsidRPr="00C1494D" w:rsidRDefault="00C1494D" w:rsidP="00C1494D">
      <w:pPr>
        <w:spacing w:after="240"/>
        <w:ind w:left="720" w:hanging="720"/>
        <w:rPr>
          <w:bCs/>
          <w:sz w:val="24"/>
        </w:rPr>
      </w:pPr>
      <w:r>
        <w:rPr>
          <w:b/>
          <w:sz w:val="24"/>
          <w:u w:val="single"/>
        </w:rPr>
        <w:t>NLF:</w:t>
      </w:r>
      <w:r w:rsidRPr="00C1494D">
        <w:rPr>
          <w:bCs/>
          <w:sz w:val="24"/>
        </w:rPr>
        <w:tab/>
        <w:t xml:space="preserve">AEL grantees must following </w:t>
      </w:r>
      <w:r w:rsidR="00DD1A96">
        <w:rPr>
          <w:bCs/>
          <w:sz w:val="24"/>
        </w:rPr>
        <w:t xml:space="preserve">NRS-approved </w:t>
      </w:r>
      <w:r w:rsidRPr="00C1494D">
        <w:rPr>
          <w:bCs/>
          <w:sz w:val="24"/>
        </w:rPr>
        <w:t xml:space="preserve">test publisher’s guidelines on remote testing; any guidance in this letter related to remote testing that conflicts in with the Texas AEL Assessment Guide supersedes it. </w:t>
      </w:r>
    </w:p>
    <w:p w14:paraId="28FEF621" w14:textId="4F64A499" w:rsidR="00012B53" w:rsidRDefault="00012B53" w:rsidP="00012B53">
      <w:pPr>
        <w:pStyle w:val="Heading2"/>
      </w:pPr>
      <w:r>
        <w:t>Performance Accountability</w:t>
      </w:r>
    </w:p>
    <w:p w14:paraId="24227DC4" w14:textId="651A898C" w:rsidR="005065C0" w:rsidRDefault="005065C0" w:rsidP="003A6CB7">
      <w:pPr>
        <w:spacing w:after="240"/>
        <w:ind w:left="720" w:hanging="720"/>
        <w:rPr>
          <w:b/>
          <w:snapToGrid w:val="0"/>
          <w:sz w:val="24"/>
          <w:u w:val="single"/>
        </w:rPr>
      </w:pPr>
      <w:r w:rsidRPr="00F07988">
        <w:rPr>
          <w:b/>
          <w:sz w:val="24"/>
          <w:u w:val="single"/>
        </w:rPr>
        <w:t>NLF</w:t>
      </w:r>
      <w:r>
        <w:rPr>
          <w:sz w:val="24"/>
        </w:rPr>
        <w:t>:</w:t>
      </w:r>
      <w:r w:rsidR="00D300F8">
        <w:rPr>
          <w:sz w:val="24"/>
        </w:rPr>
        <w:tab/>
        <w:t xml:space="preserve">AEL grantees </w:t>
      </w:r>
      <w:r w:rsidR="00DE1E74" w:rsidRPr="00DE1E74">
        <w:rPr>
          <w:sz w:val="24"/>
        </w:rPr>
        <w:t xml:space="preserve">must </w:t>
      </w:r>
      <w:r w:rsidR="00ED78C1" w:rsidRPr="00DE1E74">
        <w:rPr>
          <w:sz w:val="24"/>
        </w:rPr>
        <w:t>focus efforts on delivering services to current participants and new students seeking AEL services over performance accountability concerns</w:t>
      </w:r>
      <w:r w:rsidR="00134566">
        <w:rPr>
          <w:sz w:val="24"/>
        </w:rPr>
        <w:t xml:space="preserve"> </w:t>
      </w:r>
      <w:r w:rsidR="00DE1E74" w:rsidRPr="00DE1E74">
        <w:rPr>
          <w:sz w:val="24"/>
        </w:rPr>
        <w:t>during the pandemic and period after Texas communities begin to transition out of pandemic</w:t>
      </w:r>
      <w:r w:rsidR="00134566">
        <w:rPr>
          <w:sz w:val="24"/>
        </w:rPr>
        <w:t>-</w:t>
      </w:r>
      <w:r w:rsidR="00DE1E74" w:rsidRPr="00DE1E74">
        <w:rPr>
          <w:sz w:val="24"/>
        </w:rPr>
        <w:t>influenced social distancing</w:t>
      </w:r>
      <w:r w:rsidR="00134566">
        <w:rPr>
          <w:sz w:val="24"/>
        </w:rPr>
        <w:t xml:space="preserve"> measures.</w:t>
      </w:r>
    </w:p>
    <w:p w14:paraId="516F3F08" w14:textId="60D13BFB" w:rsidR="00472D2E" w:rsidRDefault="00D300F8" w:rsidP="003A6CB7">
      <w:pPr>
        <w:spacing w:after="240"/>
        <w:ind w:left="720" w:hanging="720"/>
        <w:rPr>
          <w:sz w:val="24"/>
        </w:rPr>
      </w:pPr>
      <w:r w:rsidRPr="00F07988">
        <w:rPr>
          <w:b/>
          <w:sz w:val="24"/>
          <w:u w:val="single"/>
        </w:rPr>
        <w:t>NLF</w:t>
      </w:r>
      <w:r>
        <w:rPr>
          <w:sz w:val="24"/>
        </w:rPr>
        <w:t>:</w:t>
      </w:r>
      <w:r>
        <w:rPr>
          <w:sz w:val="24"/>
        </w:rPr>
        <w:tab/>
      </w:r>
      <w:r w:rsidR="00472D2E" w:rsidRPr="00472D2E">
        <w:rPr>
          <w:sz w:val="24"/>
        </w:rPr>
        <w:t>AEL grantees must be aware that service delivery disruptions caused by the onset of the pandemic in March of 2020 which resulted  in   the immediate closures of most educational and workforce physical facilities and end to in-person services will impact AEL performance accountability, which relies almost exclusively on on-site proctored testing for MSG and high school equivalency (HSE) and postsecondary components of the credential attainment measures. As TWC monitors the situation and how entities adjust to remote services it will determine what the appropriate recommendations agency leadership, the Texas Legislative Budget Board, and federal partners should take.  Recommendations will be informed by what data after</w:t>
      </w:r>
      <w:r w:rsidR="00E53CD7">
        <w:rPr>
          <w:sz w:val="24"/>
        </w:rPr>
        <w:t xml:space="preserve"> </w:t>
      </w:r>
      <w:r w:rsidR="00472D2E" w:rsidRPr="00472D2E">
        <w:rPr>
          <w:sz w:val="24"/>
        </w:rPr>
        <w:t xml:space="preserve">data gathered after March of 2020 shows. </w:t>
      </w:r>
    </w:p>
    <w:p w14:paraId="0121EF75" w14:textId="4E0350F4" w:rsidR="0081556A" w:rsidRDefault="00D300F8" w:rsidP="00846520">
      <w:pPr>
        <w:spacing w:after="240"/>
        <w:ind w:left="720" w:hanging="720"/>
        <w:rPr>
          <w:sz w:val="24"/>
        </w:rPr>
      </w:pPr>
      <w:r w:rsidRPr="00F07988">
        <w:rPr>
          <w:b/>
          <w:sz w:val="24"/>
          <w:u w:val="single"/>
        </w:rPr>
        <w:t>NLF</w:t>
      </w:r>
      <w:r>
        <w:rPr>
          <w:sz w:val="24"/>
        </w:rPr>
        <w:t>:</w:t>
      </w:r>
      <w:r>
        <w:rPr>
          <w:sz w:val="24"/>
        </w:rPr>
        <w:tab/>
      </w:r>
      <w:r w:rsidR="00C3564E" w:rsidRPr="00C3564E">
        <w:rPr>
          <w:sz w:val="24"/>
        </w:rPr>
        <w:t xml:space="preserve">AEL grantees must be aware that a grantee will not fail performance solely as a result of the pandemic and related efforts to slow its spread. </w:t>
      </w:r>
      <w:r w:rsidR="0068051F">
        <w:rPr>
          <w:sz w:val="24"/>
        </w:rPr>
        <w:t xml:space="preserve">TWC staff are aware that </w:t>
      </w:r>
      <w:r w:rsidR="0068051F" w:rsidRPr="004E2A74">
        <w:rPr>
          <w:sz w:val="24"/>
        </w:rPr>
        <w:t xml:space="preserve">performance </w:t>
      </w:r>
      <w:r w:rsidR="0068051F">
        <w:rPr>
          <w:sz w:val="24"/>
        </w:rPr>
        <w:t>impact may</w:t>
      </w:r>
      <w:r w:rsidR="0068051F" w:rsidRPr="004E2A74">
        <w:rPr>
          <w:sz w:val="24"/>
        </w:rPr>
        <w:t xml:space="preserve"> continue to see inconsistencies due to the unevenness of remote-testing availability, the lack of personal computer equipment of testers, tester confidence with or inability to dedicate sufficient time to remote testing, lack of broadband access, and reduce</w:t>
      </w:r>
      <w:r w:rsidR="0068051F">
        <w:rPr>
          <w:sz w:val="24"/>
        </w:rPr>
        <w:t>d</w:t>
      </w:r>
      <w:r w:rsidR="0068051F" w:rsidRPr="004E2A74">
        <w:rPr>
          <w:sz w:val="24"/>
        </w:rPr>
        <w:t xml:space="preserve"> </w:t>
      </w:r>
      <w:r w:rsidR="007A2C2C">
        <w:rPr>
          <w:sz w:val="24"/>
        </w:rPr>
        <w:t>testing administration capabilities,</w:t>
      </w:r>
      <w:r w:rsidR="0068051F" w:rsidRPr="004E2A74">
        <w:rPr>
          <w:sz w:val="24"/>
        </w:rPr>
        <w:t xml:space="preserve"> as proctoring shifts to one-on-one and small group remote settings. Expected </w:t>
      </w:r>
      <w:proofErr w:type="gramStart"/>
      <w:r w:rsidR="0068051F" w:rsidRPr="004E2A74">
        <w:rPr>
          <w:sz w:val="24"/>
        </w:rPr>
        <w:t>high-demand</w:t>
      </w:r>
      <w:proofErr w:type="gramEnd"/>
      <w:r w:rsidR="0068051F" w:rsidRPr="004E2A74">
        <w:rPr>
          <w:sz w:val="24"/>
        </w:rPr>
        <w:t xml:space="preserve"> </w:t>
      </w:r>
      <w:r w:rsidR="00846520">
        <w:rPr>
          <w:sz w:val="24"/>
        </w:rPr>
        <w:t>of AEL services, due to unemployment, will likely</w:t>
      </w:r>
      <w:r w:rsidR="0068051F" w:rsidRPr="004E2A74">
        <w:rPr>
          <w:sz w:val="24"/>
        </w:rPr>
        <w:t xml:space="preserve"> result in a corresponding disruptions as agencies begin the reopen and physical on-site services </w:t>
      </w:r>
      <w:r w:rsidR="00846520">
        <w:rPr>
          <w:sz w:val="24"/>
        </w:rPr>
        <w:t>become available.</w:t>
      </w:r>
    </w:p>
    <w:p w14:paraId="656AA255" w14:textId="77777777" w:rsidR="008506F5" w:rsidRDefault="008506F5" w:rsidP="008506F5">
      <w:pPr>
        <w:spacing w:after="240"/>
        <w:ind w:left="720" w:hanging="720"/>
        <w:rPr>
          <w:b/>
          <w:snapToGrid w:val="0"/>
          <w:sz w:val="24"/>
          <w:u w:val="single"/>
        </w:rPr>
      </w:pPr>
      <w:r w:rsidRPr="00F07988">
        <w:rPr>
          <w:b/>
          <w:sz w:val="24"/>
          <w:u w:val="single"/>
        </w:rPr>
        <w:t>NLF</w:t>
      </w:r>
      <w:r>
        <w:rPr>
          <w:sz w:val="24"/>
        </w:rPr>
        <w:t>:</w:t>
      </w:r>
      <w:r>
        <w:rPr>
          <w:sz w:val="24"/>
        </w:rPr>
        <w:tab/>
        <w:t xml:space="preserve">AEL grantees must </w:t>
      </w:r>
      <w:r w:rsidRPr="004E2A74">
        <w:rPr>
          <w:sz w:val="24"/>
        </w:rPr>
        <w:t xml:space="preserve">develop remote testing options once </w:t>
      </w:r>
      <w:r>
        <w:rPr>
          <w:sz w:val="24"/>
        </w:rPr>
        <w:t xml:space="preserve">remote testing is </w:t>
      </w:r>
      <w:r w:rsidRPr="004E2A74">
        <w:rPr>
          <w:sz w:val="24"/>
        </w:rPr>
        <w:t xml:space="preserve">made available by </w:t>
      </w:r>
      <w:r>
        <w:rPr>
          <w:sz w:val="24"/>
        </w:rPr>
        <w:t xml:space="preserve">the </w:t>
      </w:r>
      <w:r w:rsidRPr="004E2A74">
        <w:rPr>
          <w:sz w:val="24"/>
        </w:rPr>
        <w:t>test publishers</w:t>
      </w:r>
      <w:r>
        <w:rPr>
          <w:sz w:val="24"/>
        </w:rPr>
        <w:t xml:space="preserve"> of NRS-approved tests. Additionally, </w:t>
      </w:r>
      <w:r w:rsidRPr="00B34800">
        <w:rPr>
          <w:sz w:val="24"/>
        </w:rPr>
        <w:t xml:space="preserve">AEL grantees must make every reasonable attempt to test individuals who are receiving services remotely on </w:t>
      </w:r>
      <w:r>
        <w:rPr>
          <w:sz w:val="24"/>
        </w:rPr>
        <w:t xml:space="preserve">approved </w:t>
      </w:r>
      <w:r w:rsidRPr="00B34800">
        <w:rPr>
          <w:sz w:val="24"/>
        </w:rPr>
        <w:t xml:space="preserve">NRS </w:t>
      </w:r>
      <w:r>
        <w:rPr>
          <w:sz w:val="24"/>
        </w:rPr>
        <w:t>t</w:t>
      </w:r>
      <w:r w:rsidRPr="00B34800">
        <w:rPr>
          <w:sz w:val="24"/>
        </w:rPr>
        <w:t>ests once testing</w:t>
      </w:r>
      <w:r>
        <w:rPr>
          <w:sz w:val="24"/>
        </w:rPr>
        <w:t xml:space="preserve"> at on-site locations </w:t>
      </w:r>
      <w:r w:rsidRPr="00B34800">
        <w:rPr>
          <w:sz w:val="24"/>
        </w:rPr>
        <w:t>resumes.</w:t>
      </w:r>
    </w:p>
    <w:p w14:paraId="6CEAC114" w14:textId="0DF323D8" w:rsidR="00F81E45" w:rsidRDefault="00080964" w:rsidP="00F81E45">
      <w:pPr>
        <w:spacing w:after="240"/>
        <w:ind w:left="720" w:hanging="720"/>
        <w:rPr>
          <w:sz w:val="24"/>
        </w:rPr>
      </w:pPr>
      <w:r w:rsidRPr="00F07988">
        <w:rPr>
          <w:b/>
          <w:sz w:val="24"/>
          <w:u w:val="single"/>
        </w:rPr>
        <w:t>NLF</w:t>
      </w:r>
      <w:r>
        <w:rPr>
          <w:sz w:val="24"/>
        </w:rPr>
        <w:t>:</w:t>
      </w:r>
      <w:r>
        <w:rPr>
          <w:sz w:val="24"/>
        </w:rPr>
        <w:tab/>
      </w:r>
      <w:r w:rsidR="00F81E45" w:rsidRPr="00F81E45">
        <w:rPr>
          <w:sz w:val="24"/>
        </w:rPr>
        <w:t>AEL grantees must document into TEAMS all MSGs for which they have the</w:t>
      </w:r>
      <w:r w:rsidR="00F81E45">
        <w:rPr>
          <w:sz w:val="24"/>
        </w:rPr>
        <w:t xml:space="preserve"> </w:t>
      </w:r>
      <w:r w:rsidR="00F81E45" w:rsidRPr="00F81E45">
        <w:rPr>
          <w:sz w:val="24"/>
        </w:rPr>
        <w:t>appropriate documentation</w:t>
      </w:r>
      <w:r w:rsidR="00C74450" w:rsidRPr="00A1449E">
        <w:rPr>
          <w:sz w:val="24"/>
        </w:rPr>
        <w:t xml:space="preserve">, as outlined in AEL Letter </w:t>
      </w:r>
      <w:r w:rsidR="00C74450">
        <w:rPr>
          <w:sz w:val="24"/>
        </w:rPr>
        <w:t>01-18, Change 1, “Educational Outcomes for Adult Education and Literacy —Update.”</w:t>
      </w:r>
      <w:r w:rsidR="00F81E45" w:rsidRPr="00F81E45">
        <w:rPr>
          <w:sz w:val="24"/>
        </w:rPr>
        <w:t xml:space="preserve"> MSGs must not be entered into TEAMS until</w:t>
      </w:r>
      <w:r w:rsidR="00F81E45">
        <w:rPr>
          <w:sz w:val="24"/>
        </w:rPr>
        <w:t xml:space="preserve"> </w:t>
      </w:r>
      <w:r w:rsidR="00F81E45" w:rsidRPr="00F81E45">
        <w:rPr>
          <w:sz w:val="24"/>
        </w:rPr>
        <w:t>documentation is collected and stored in the participant’s file. Documentation must be</w:t>
      </w:r>
      <w:r w:rsidR="00913A09">
        <w:rPr>
          <w:sz w:val="24"/>
        </w:rPr>
        <w:t xml:space="preserve"> </w:t>
      </w:r>
      <w:r w:rsidR="00F81E45" w:rsidRPr="00F81E45">
        <w:rPr>
          <w:sz w:val="24"/>
        </w:rPr>
        <w:t>collected within 30 days of achievement of the MSG</w:t>
      </w:r>
      <w:r w:rsidR="00526BB8">
        <w:rPr>
          <w:sz w:val="24"/>
        </w:rPr>
        <w:t>, or as reasonably possible due to pandemic closures</w:t>
      </w:r>
      <w:r w:rsidR="00F81E45" w:rsidRPr="00F81E45">
        <w:rPr>
          <w:sz w:val="24"/>
        </w:rPr>
        <w:t>.</w:t>
      </w:r>
      <w:r w:rsidR="00526BB8">
        <w:rPr>
          <w:sz w:val="24"/>
        </w:rPr>
        <w:t xml:space="preserve"> </w:t>
      </w:r>
    </w:p>
    <w:p w14:paraId="4EA31D81" w14:textId="21C17FA0" w:rsidR="000624EB" w:rsidRDefault="00C74450" w:rsidP="003A6CB7">
      <w:pPr>
        <w:spacing w:after="240"/>
        <w:ind w:left="720" w:hanging="720"/>
        <w:rPr>
          <w:sz w:val="24"/>
        </w:rPr>
      </w:pPr>
      <w:r w:rsidRPr="00F07988">
        <w:rPr>
          <w:b/>
          <w:sz w:val="24"/>
          <w:u w:val="single"/>
        </w:rPr>
        <w:t>NLF</w:t>
      </w:r>
      <w:r>
        <w:rPr>
          <w:sz w:val="24"/>
        </w:rPr>
        <w:t>:</w:t>
      </w:r>
      <w:r>
        <w:rPr>
          <w:sz w:val="24"/>
        </w:rPr>
        <w:tab/>
      </w:r>
      <w:r>
        <w:rPr>
          <w:sz w:val="24"/>
        </w:rPr>
        <w:t xml:space="preserve">AEL grantees must be aware </w:t>
      </w:r>
      <w:r w:rsidR="00012B53">
        <w:rPr>
          <w:sz w:val="24"/>
        </w:rPr>
        <w:t>that’s s</w:t>
      </w:r>
      <w:r w:rsidR="00A1449E" w:rsidRPr="00A1449E">
        <w:rPr>
          <w:sz w:val="24"/>
        </w:rPr>
        <w:t>tates may be able to report measurable skill gains (</w:t>
      </w:r>
      <w:r w:rsidR="001259D8">
        <w:rPr>
          <w:sz w:val="24"/>
        </w:rPr>
        <w:t>M</w:t>
      </w:r>
      <w:r w:rsidR="00A1449E" w:rsidRPr="00A1449E">
        <w:rPr>
          <w:sz w:val="24"/>
        </w:rPr>
        <w:t>SG</w:t>
      </w:r>
      <w:r w:rsidR="001259D8">
        <w:rPr>
          <w:sz w:val="24"/>
        </w:rPr>
        <w:t>s</w:t>
      </w:r>
      <w:r w:rsidR="00A1449E" w:rsidRPr="00A1449E">
        <w:rPr>
          <w:sz w:val="24"/>
        </w:rPr>
        <w:t xml:space="preserve">) </w:t>
      </w:r>
      <w:r w:rsidR="000624EB">
        <w:rPr>
          <w:sz w:val="24"/>
        </w:rPr>
        <w:t xml:space="preserve">other than the achievement of a pre and posttest MSG (Type 1a) </w:t>
      </w:r>
      <w:r w:rsidR="00A1449E" w:rsidRPr="00A1449E">
        <w:rPr>
          <w:sz w:val="24"/>
        </w:rPr>
        <w:t>using other measures available to AEFLA programs under the MSG</w:t>
      </w:r>
      <w:r w:rsidR="00D7408C">
        <w:rPr>
          <w:sz w:val="24"/>
        </w:rPr>
        <w:t>,</w:t>
      </w:r>
      <w:r w:rsidR="00A1449E" w:rsidRPr="00A1449E">
        <w:rPr>
          <w:sz w:val="24"/>
        </w:rPr>
        <w:t xml:space="preserve"> </w:t>
      </w:r>
      <w:r w:rsidR="00E31844">
        <w:rPr>
          <w:sz w:val="24"/>
        </w:rPr>
        <w:t>which include the following, as outlined in AEL Letter 01-18, Change 1:</w:t>
      </w:r>
    </w:p>
    <w:p w14:paraId="75DDC636" w14:textId="58B93AF0" w:rsidR="00FD1067" w:rsidRPr="0092314B" w:rsidRDefault="00421C9D" w:rsidP="0092314B">
      <w:pPr>
        <w:pStyle w:val="ListParagraph"/>
        <w:numPr>
          <w:ilvl w:val="0"/>
          <w:numId w:val="20"/>
        </w:numPr>
        <w:spacing w:after="240"/>
        <w:rPr>
          <w:sz w:val="24"/>
        </w:rPr>
      </w:pPr>
      <w:r w:rsidRPr="0092314B">
        <w:rPr>
          <w:sz w:val="24"/>
        </w:rPr>
        <w:t xml:space="preserve">Postsecondary Enrollment MSG (Type 1b): </w:t>
      </w:r>
    </w:p>
    <w:p w14:paraId="28F3B0BD" w14:textId="72EEED31" w:rsidR="00FD1067" w:rsidRPr="0092314B" w:rsidRDefault="00FD1067" w:rsidP="0092314B">
      <w:pPr>
        <w:pStyle w:val="ListParagraph"/>
        <w:numPr>
          <w:ilvl w:val="0"/>
          <w:numId w:val="20"/>
        </w:numPr>
        <w:spacing w:after="240"/>
        <w:rPr>
          <w:sz w:val="24"/>
        </w:rPr>
      </w:pPr>
      <w:r w:rsidRPr="0092314B">
        <w:rPr>
          <w:sz w:val="24"/>
        </w:rPr>
        <w:t>HSE Achievement MSG (Type 2):</w:t>
      </w:r>
    </w:p>
    <w:p w14:paraId="45DC8E6B" w14:textId="4A3FAE35" w:rsidR="00A1449E" w:rsidRPr="0092314B" w:rsidRDefault="00E479E1" w:rsidP="0092314B">
      <w:pPr>
        <w:pStyle w:val="ListParagraph"/>
        <w:numPr>
          <w:ilvl w:val="0"/>
          <w:numId w:val="20"/>
        </w:numPr>
        <w:spacing w:after="240"/>
        <w:rPr>
          <w:sz w:val="24"/>
        </w:rPr>
      </w:pPr>
      <w:r w:rsidRPr="0092314B">
        <w:rPr>
          <w:sz w:val="24"/>
        </w:rPr>
        <w:t>Postsecondary Transcript or Report Card in IET MSG (Type 3):</w:t>
      </w:r>
    </w:p>
    <w:p w14:paraId="375EA3E9" w14:textId="594F9ECE" w:rsidR="00E479E1" w:rsidRPr="0092314B" w:rsidRDefault="00E479E1" w:rsidP="0092314B">
      <w:pPr>
        <w:pStyle w:val="ListParagraph"/>
        <w:numPr>
          <w:ilvl w:val="0"/>
          <w:numId w:val="20"/>
        </w:numPr>
        <w:spacing w:after="240"/>
        <w:rPr>
          <w:sz w:val="24"/>
        </w:rPr>
      </w:pPr>
      <w:r w:rsidRPr="0092314B">
        <w:rPr>
          <w:sz w:val="24"/>
        </w:rPr>
        <w:t>Progress Milestone in IET MSG (Type 4):</w:t>
      </w:r>
    </w:p>
    <w:p w14:paraId="46448D96" w14:textId="26021585" w:rsidR="0092314B" w:rsidRPr="0092314B" w:rsidRDefault="0092314B" w:rsidP="0092314B">
      <w:pPr>
        <w:pStyle w:val="ListParagraph"/>
        <w:numPr>
          <w:ilvl w:val="0"/>
          <w:numId w:val="20"/>
        </w:numPr>
        <w:spacing w:after="240"/>
        <w:rPr>
          <w:sz w:val="24"/>
        </w:rPr>
      </w:pPr>
      <w:r w:rsidRPr="0092314B">
        <w:rPr>
          <w:sz w:val="24"/>
        </w:rPr>
        <w:t>Skills Progression in IET MSG (Type 5)</w:t>
      </w:r>
    </w:p>
    <w:p w14:paraId="1486FF43" w14:textId="6C647737" w:rsidR="00C1218D" w:rsidRDefault="00C1218D" w:rsidP="00C1218D">
      <w:pPr>
        <w:pStyle w:val="Heading2"/>
      </w:pPr>
      <w:r>
        <w:t>Standard Operating Procedures</w:t>
      </w:r>
    </w:p>
    <w:p w14:paraId="7F4E8308" w14:textId="20CA2C3A" w:rsidR="00BB1D58" w:rsidRPr="00BB1D58" w:rsidRDefault="00080964" w:rsidP="00BB1D58">
      <w:pPr>
        <w:spacing w:after="240"/>
        <w:ind w:left="720" w:hanging="720"/>
        <w:rPr>
          <w:sz w:val="24"/>
        </w:rPr>
      </w:pPr>
      <w:r w:rsidRPr="00F07988">
        <w:rPr>
          <w:b/>
          <w:sz w:val="24"/>
          <w:u w:val="single"/>
        </w:rPr>
        <w:t>NLF</w:t>
      </w:r>
      <w:r>
        <w:rPr>
          <w:sz w:val="24"/>
        </w:rPr>
        <w:t>:</w:t>
      </w:r>
      <w:r>
        <w:rPr>
          <w:sz w:val="24"/>
        </w:rPr>
        <w:tab/>
        <w:t>AEL grantees must</w:t>
      </w:r>
      <w:r w:rsidR="00BB1D58">
        <w:rPr>
          <w:sz w:val="24"/>
        </w:rPr>
        <w:t xml:space="preserve"> </w:t>
      </w:r>
      <w:r w:rsidR="00BB1D58" w:rsidRPr="00BB1D58">
        <w:rPr>
          <w:sz w:val="24"/>
        </w:rPr>
        <w:t xml:space="preserve">be aware that when conducting remote testing the following procedures and controls are in place according to the test publisher’s remote testing guidelines as described for each Texas approved NRS test at </w:t>
      </w:r>
      <w:hyperlink r:id="rId12" w:history="1">
        <w:r w:rsidR="00AC1E06" w:rsidRPr="00D00FC2">
          <w:rPr>
            <w:rStyle w:val="Hyperlink"/>
            <w:sz w:val="24"/>
          </w:rPr>
          <w:t>https://tcall.tamu.edu/docs/RemoteTestingGuidanceChart.pdf</w:t>
        </w:r>
      </w:hyperlink>
      <w:r w:rsidR="003956D8">
        <w:rPr>
          <w:sz w:val="24"/>
        </w:rPr>
        <w:t xml:space="preserve">, and as allowed under </w:t>
      </w:r>
      <w:hyperlink r:id="rId13" w:history="1">
        <w:r w:rsidR="003956D8" w:rsidRPr="00AC02C7">
          <w:rPr>
            <w:rStyle w:val="Hyperlink"/>
            <w:sz w:val="24"/>
          </w:rPr>
          <w:t>Q7 of OCTAE Memo 20-3</w:t>
        </w:r>
      </w:hyperlink>
      <w:r w:rsidR="00BB1D58" w:rsidRPr="00BB1D58">
        <w:rPr>
          <w:sz w:val="24"/>
        </w:rPr>
        <w:t>:</w:t>
      </w:r>
    </w:p>
    <w:p w14:paraId="0205C76A" w14:textId="78C3FB00" w:rsidR="00BB1D58" w:rsidRPr="00BB1D58" w:rsidRDefault="00BB1D58" w:rsidP="00BB1D58">
      <w:pPr>
        <w:pStyle w:val="ListParagraph"/>
        <w:numPr>
          <w:ilvl w:val="0"/>
          <w:numId w:val="21"/>
        </w:numPr>
        <w:spacing w:after="240"/>
        <w:rPr>
          <w:sz w:val="24"/>
        </w:rPr>
      </w:pPr>
      <w:r w:rsidRPr="00BB1D58">
        <w:rPr>
          <w:sz w:val="24"/>
        </w:rPr>
        <w:t>Pre-Screening and Orientation</w:t>
      </w:r>
      <w:r w:rsidR="003F62C4">
        <w:rPr>
          <w:sz w:val="24"/>
        </w:rPr>
        <w:t>, as provided for in</w:t>
      </w:r>
      <w:r w:rsidRPr="00BB1D58">
        <w:rPr>
          <w:sz w:val="24"/>
        </w:rPr>
        <w:t xml:space="preserve">: The provider has a pre-screening and orientation procedure to: </w:t>
      </w:r>
    </w:p>
    <w:p w14:paraId="32BFEA93" w14:textId="67F70435" w:rsidR="00BB1D58" w:rsidRPr="00BB1D58" w:rsidRDefault="00BB1D58" w:rsidP="00AC1E06">
      <w:pPr>
        <w:pStyle w:val="ListParagraph"/>
        <w:numPr>
          <w:ilvl w:val="0"/>
          <w:numId w:val="22"/>
        </w:numPr>
        <w:spacing w:after="240"/>
        <w:rPr>
          <w:sz w:val="24"/>
        </w:rPr>
      </w:pPr>
      <w:r w:rsidRPr="00BB1D58">
        <w:rPr>
          <w:sz w:val="24"/>
        </w:rPr>
        <w:t>Ensure the individual has access to the equipment and software specifications needed to complete remote testing;</w:t>
      </w:r>
    </w:p>
    <w:p w14:paraId="0796E4AC" w14:textId="5CC392A9" w:rsidR="00BB1D58" w:rsidRPr="00BB1D58" w:rsidRDefault="00BB1D58" w:rsidP="00AC1E06">
      <w:pPr>
        <w:pStyle w:val="ListParagraph"/>
        <w:numPr>
          <w:ilvl w:val="0"/>
          <w:numId w:val="22"/>
        </w:numPr>
        <w:spacing w:after="240"/>
        <w:rPr>
          <w:sz w:val="24"/>
        </w:rPr>
      </w:pPr>
      <w:r w:rsidRPr="00BB1D58">
        <w:rPr>
          <w:sz w:val="24"/>
        </w:rPr>
        <w:t>Provide advance planning with testers to respond to audio, video, or other technical problems as well as control for unexpected disruptions;</w:t>
      </w:r>
    </w:p>
    <w:p w14:paraId="42CF47BE" w14:textId="058F30C9" w:rsidR="00BB1D58" w:rsidRPr="00BB1D58" w:rsidRDefault="00BB1D58" w:rsidP="00AC1E06">
      <w:pPr>
        <w:pStyle w:val="ListParagraph"/>
        <w:numPr>
          <w:ilvl w:val="0"/>
          <w:numId w:val="22"/>
        </w:numPr>
        <w:spacing w:after="240"/>
        <w:rPr>
          <w:sz w:val="24"/>
        </w:rPr>
      </w:pPr>
      <w:r w:rsidRPr="00BB1D58">
        <w:rPr>
          <w:sz w:val="24"/>
        </w:rPr>
        <w:t>Verify the identity of individual testing;</w:t>
      </w:r>
    </w:p>
    <w:p w14:paraId="250012C6" w14:textId="2E2F3FE1" w:rsidR="00BB1D58" w:rsidRPr="00BB1D58" w:rsidRDefault="00BB1D58" w:rsidP="00AC1E06">
      <w:pPr>
        <w:pStyle w:val="ListParagraph"/>
        <w:numPr>
          <w:ilvl w:val="0"/>
          <w:numId w:val="22"/>
        </w:numPr>
        <w:spacing w:after="240"/>
        <w:rPr>
          <w:sz w:val="24"/>
        </w:rPr>
      </w:pPr>
      <w:r w:rsidRPr="00BB1D58">
        <w:rPr>
          <w:sz w:val="24"/>
        </w:rPr>
        <w:t xml:space="preserve">Orient the individual to the remote testing process and expectations, and allow time for individuals to practice using equipment in accordance with the test requirements and take practice test questions with the proctor prior to entering the testing room session, if applicable; </w:t>
      </w:r>
    </w:p>
    <w:p w14:paraId="0EDD0C1A" w14:textId="0473A1BB" w:rsidR="00BB1D58" w:rsidRPr="00BB1D58" w:rsidRDefault="00BB1D58" w:rsidP="00BB1D58">
      <w:pPr>
        <w:pStyle w:val="ListParagraph"/>
        <w:numPr>
          <w:ilvl w:val="0"/>
          <w:numId w:val="21"/>
        </w:numPr>
        <w:spacing w:after="240"/>
        <w:rPr>
          <w:sz w:val="24"/>
        </w:rPr>
      </w:pPr>
      <w:r w:rsidRPr="00BB1D58">
        <w:rPr>
          <w:sz w:val="24"/>
        </w:rPr>
        <w:t xml:space="preserve">Test Security: The testing environment is properly secured; </w:t>
      </w:r>
    </w:p>
    <w:p w14:paraId="5125F093" w14:textId="07B1820C" w:rsidR="00BB1D58" w:rsidRPr="00BB1D58" w:rsidRDefault="00BB1D58" w:rsidP="00BB1D58">
      <w:pPr>
        <w:pStyle w:val="ListParagraph"/>
        <w:numPr>
          <w:ilvl w:val="0"/>
          <w:numId w:val="21"/>
        </w:numPr>
        <w:spacing w:after="240"/>
        <w:rPr>
          <w:sz w:val="24"/>
        </w:rPr>
      </w:pPr>
      <w:r w:rsidRPr="00BB1D58">
        <w:rPr>
          <w:sz w:val="24"/>
        </w:rPr>
        <w:t>Proctor Compliance: The remote testing proctor meets the proctor qualifications and professional development requirements to properly administer the test.</w:t>
      </w:r>
    </w:p>
    <w:p w14:paraId="77066D71" w14:textId="236ED19D" w:rsidR="00080964" w:rsidRPr="00A1449E" w:rsidRDefault="00BB1D58" w:rsidP="00BB1D58">
      <w:pPr>
        <w:pStyle w:val="ListParagraph"/>
        <w:numPr>
          <w:ilvl w:val="0"/>
          <w:numId w:val="21"/>
        </w:numPr>
        <w:spacing w:after="240"/>
        <w:rPr>
          <w:sz w:val="24"/>
        </w:rPr>
      </w:pPr>
      <w:r w:rsidRPr="00BB1D58">
        <w:rPr>
          <w:sz w:val="24"/>
        </w:rPr>
        <w:t>Administration compliance: The proctor follows the unique remote testing requirements specific to the test</w:t>
      </w:r>
    </w:p>
    <w:p w14:paraId="1AE8C7C9" w14:textId="1D8D3B15" w:rsidR="004C1BBB" w:rsidRDefault="004C1BBB" w:rsidP="00B34800">
      <w:pPr>
        <w:spacing w:after="240"/>
        <w:ind w:left="720" w:hanging="720"/>
        <w:rPr>
          <w:snapToGrid w:val="0"/>
          <w:sz w:val="24"/>
        </w:rPr>
      </w:pPr>
      <w:r w:rsidRPr="00F07988">
        <w:rPr>
          <w:b/>
          <w:snapToGrid w:val="0"/>
          <w:sz w:val="24"/>
          <w:u w:val="single"/>
        </w:rPr>
        <w:t>LF</w:t>
      </w:r>
      <w:r>
        <w:rPr>
          <w:snapToGrid w:val="0"/>
          <w:sz w:val="24"/>
        </w:rPr>
        <w:t>:</w:t>
      </w:r>
      <w:r>
        <w:rPr>
          <w:snapToGrid w:val="0"/>
          <w:sz w:val="24"/>
        </w:rPr>
        <w:tab/>
      </w:r>
      <w:r w:rsidRPr="00747A34">
        <w:rPr>
          <w:snapToGrid w:val="0"/>
          <w:sz w:val="24"/>
        </w:rPr>
        <w:t xml:space="preserve">AEL </w:t>
      </w:r>
      <w:r>
        <w:rPr>
          <w:snapToGrid w:val="0"/>
          <w:sz w:val="24"/>
        </w:rPr>
        <w:t>grantees</w:t>
      </w:r>
      <w:r w:rsidRPr="00747A34">
        <w:rPr>
          <w:snapToGrid w:val="0"/>
          <w:sz w:val="24"/>
        </w:rPr>
        <w:t xml:space="preserve"> may</w:t>
      </w:r>
      <w:r w:rsidR="00120069">
        <w:rPr>
          <w:snapToGrid w:val="0"/>
          <w:sz w:val="24"/>
        </w:rPr>
        <w:t xml:space="preserve"> </w:t>
      </w:r>
      <w:r w:rsidR="00120069" w:rsidRPr="00120069">
        <w:rPr>
          <w:snapToGrid w:val="0"/>
          <w:sz w:val="24"/>
        </w:rPr>
        <w:t>recommend individuals wear headsets and/or earbuds for test security and optimal success, if applicable and allowable under test publisher’s remote testing guidelines.</w:t>
      </w:r>
    </w:p>
    <w:p w14:paraId="7D3FBF5E" w14:textId="652F659A" w:rsidR="005A26E9" w:rsidRDefault="005A26E9" w:rsidP="00B34800">
      <w:pPr>
        <w:spacing w:after="240"/>
        <w:ind w:left="720" w:hanging="720"/>
        <w:rPr>
          <w:b/>
          <w:snapToGrid w:val="0"/>
          <w:sz w:val="24"/>
          <w:u w:val="single"/>
        </w:rPr>
      </w:pPr>
      <w:r w:rsidRPr="00F07988">
        <w:rPr>
          <w:b/>
          <w:sz w:val="24"/>
          <w:u w:val="single"/>
        </w:rPr>
        <w:t>NLF</w:t>
      </w:r>
      <w:r>
        <w:rPr>
          <w:sz w:val="24"/>
        </w:rPr>
        <w:t>:</w:t>
      </w:r>
      <w:r>
        <w:rPr>
          <w:sz w:val="24"/>
        </w:rPr>
        <w:tab/>
        <w:t>AEL grantees must</w:t>
      </w:r>
      <w:r w:rsidR="00B34800">
        <w:rPr>
          <w:sz w:val="24"/>
        </w:rPr>
        <w:t xml:space="preserve"> </w:t>
      </w:r>
      <w:r w:rsidR="00B34800" w:rsidRPr="00B34800">
        <w:rPr>
          <w:sz w:val="24"/>
        </w:rPr>
        <w:t xml:space="preserve">be aware that once an individual can be tested using remote testing procedures or using </w:t>
      </w:r>
      <w:r w:rsidR="00B34800">
        <w:rPr>
          <w:sz w:val="24"/>
        </w:rPr>
        <w:t>a</w:t>
      </w:r>
      <w:r w:rsidR="007B7586">
        <w:rPr>
          <w:sz w:val="24"/>
        </w:rPr>
        <w:t xml:space="preserve">n </w:t>
      </w:r>
      <w:r w:rsidR="00B34800" w:rsidRPr="00B34800">
        <w:rPr>
          <w:sz w:val="24"/>
        </w:rPr>
        <w:t>NRS</w:t>
      </w:r>
      <w:r w:rsidR="00B34800">
        <w:rPr>
          <w:sz w:val="24"/>
        </w:rPr>
        <w:t xml:space="preserve">-approved test </w:t>
      </w:r>
      <w:r w:rsidR="00B34800" w:rsidRPr="00B34800">
        <w:rPr>
          <w:sz w:val="24"/>
        </w:rPr>
        <w:t xml:space="preserve">appropriate </w:t>
      </w:r>
      <w:r w:rsidR="00B34800">
        <w:rPr>
          <w:sz w:val="24"/>
        </w:rPr>
        <w:t>for</w:t>
      </w:r>
      <w:r w:rsidR="00B34800" w:rsidRPr="00B34800">
        <w:rPr>
          <w:sz w:val="24"/>
        </w:rPr>
        <w:t xml:space="preserve"> the individual, class contact time must be tracked in TEAMS. </w:t>
      </w:r>
      <w:r w:rsidR="004407F6">
        <w:rPr>
          <w:sz w:val="24"/>
        </w:rPr>
        <w:t>Contact time that was previously tracked in the PASES tracker for the individual may not be entered retroactively in TEAMS.</w:t>
      </w:r>
    </w:p>
    <w:p w14:paraId="0A09A986" w14:textId="7DBBB5D1" w:rsidR="001C1636" w:rsidRDefault="001C1636" w:rsidP="001C1636">
      <w:pPr>
        <w:pStyle w:val="Heading2"/>
      </w:pPr>
      <w:r>
        <w:t>Testing on Non-NRS Approved Tests</w:t>
      </w:r>
    </w:p>
    <w:p w14:paraId="52751B1A" w14:textId="43683E00" w:rsidR="005A26E9" w:rsidRPr="005B2B6C" w:rsidRDefault="005A26E9" w:rsidP="005B2B6C">
      <w:pPr>
        <w:spacing w:after="240"/>
        <w:ind w:left="720" w:hanging="720"/>
        <w:rPr>
          <w:b/>
          <w:snapToGrid w:val="0"/>
          <w:sz w:val="24"/>
          <w:u w:val="single"/>
        </w:rPr>
      </w:pPr>
      <w:r w:rsidRPr="00F07988">
        <w:rPr>
          <w:b/>
          <w:sz w:val="24"/>
          <w:u w:val="single"/>
        </w:rPr>
        <w:t>NLF</w:t>
      </w:r>
      <w:r>
        <w:rPr>
          <w:sz w:val="24"/>
        </w:rPr>
        <w:t>:</w:t>
      </w:r>
      <w:r>
        <w:rPr>
          <w:sz w:val="24"/>
        </w:rPr>
        <w:tab/>
        <w:t>AEL grantees must</w:t>
      </w:r>
      <w:r w:rsidR="004C2633">
        <w:rPr>
          <w:sz w:val="24"/>
        </w:rPr>
        <w:t xml:space="preserve"> </w:t>
      </w:r>
      <w:r w:rsidR="004C2633" w:rsidRPr="004C2633">
        <w:rPr>
          <w:sz w:val="24"/>
        </w:rPr>
        <w:t xml:space="preserve">be aware that Non-NRS-approved tests will not count toward AEL performance.  Given that, TWC understands that testing may be prohibitively difficult or impossible for providers to conduct remote testing for all individuals seeking AEL services. Challenges may result the unevenness of remote-testing availability, the personal computer equipment of testers, tester confidence with or inability to dedicate </w:t>
      </w:r>
      <w:proofErr w:type="gramStart"/>
      <w:r w:rsidR="004C2633" w:rsidRPr="004C2633">
        <w:rPr>
          <w:sz w:val="24"/>
        </w:rPr>
        <w:t>sufficient</w:t>
      </w:r>
      <w:proofErr w:type="gramEnd"/>
      <w:r w:rsidR="004C2633" w:rsidRPr="004C2633">
        <w:rPr>
          <w:sz w:val="24"/>
        </w:rPr>
        <w:t xml:space="preserve"> time to remote testing, broadband access, and reduced cycle time of testing as proctoring shifts to one-on-one and small group remote settings. As a result of these challenges AEL providers not be able to provide a Texas approved NRS test during the pandemic and after Texas communities begins to transition out of pandemic influenced social distancing and other requirements. During this period online testing using non-NRS-Approved test such as the TSIA, GED READY or Practice </w:t>
      </w:r>
      <w:proofErr w:type="spellStart"/>
      <w:r w:rsidR="004C2633" w:rsidRPr="004C2633">
        <w:rPr>
          <w:sz w:val="24"/>
        </w:rPr>
        <w:t>HiSET</w:t>
      </w:r>
      <w:proofErr w:type="spellEnd"/>
      <w:r w:rsidR="004C2633" w:rsidRPr="004C2633">
        <w:rPr>
          <w:sz w:val="24"/>
        </w:rPr>
        <w:t xml:space="preserve"> tests associated with online learning software for limited, nonperformance related purposes, until testing can be done on Texas approved NRS tests. These tests must be used only for general placement purposes and to support instruction.  </w:t>
      </w:r>
    </w:p>
    <w:p w14:paraId="2FF4F404" w14:textId="090BB033" w:rsidR="00D300F8" w:rsidRDefault="00080964" w:rsidP="00617809">
      <w:pPr>
        <w:spacing w:after="240"/>
        <w:rPr>
          <w:b/>
          <w:snapToGrid w:val="0"/>
          <w:sz w:val="24"/>
          <w:u w:val="single"/>
        </w:rPr>
      </w:pPr>
      <w:r w:rsidRPr="00F07988">
        <w:rPr>
          <w:b/>
          <w:sz w:val="24"/>
          <w:u w:val="single"/>
        </w:rPr>
        <w:t>LF</w:t>
      </w:r>
      <w:r>
        <w:rPr>
          <w:sz w:val="24"/>
        </w:rPr>
        <w:t>:</w:t>
      </w:r>
      <w:r>
        <w:rPr>
          <w:sz w:val="24"/>
        </w:rPr>
        <w:tab/>
        <w:t xml:space="preserve">AEL grantees </w:t>
      </w:r>
      <w:r w:rsidR="005B2B6C">
        <w:rPr>
          <w:sz w:val="24"/>
        </w:rPr>
        <w:t>may enter non-NRS-approved test on the Assessments screen of TEAMS.</w:t>
      </w:r>
    </w:p>
    <w:p w14:paraId="0BFF1505" w14:textId="77777777" w:rsidR="0069448D" w:rsidRPr="00747A34" w:rsidRDefault="0069448D" w:rsidP="000C00DD">
      <w:pPr>
        <w:pStyle w:val="Heading2"/>
      </w:pPr>
      <w:r w:rsidRPr="00747A34">
        <w:t>INQUIRIES:</w:t>
      </w:r>
    </w:p>
    <w:p w14:paraId="53D6174A" w14:textId="3685956F" w:rsidR="0020275B" w:rsidRDefault="0046058F" w:rsidP="00617809">
      <w:pPr>
        <w:spacing w:after="240"/>
        <w:ind w:left="720"/>
        <w:rPr>
          <w:spacing w:val="-4"/>
          <w:sz w:val="24"/>
          <w:szCs w:val="24"/>
        </w:rPr>
      </w:pPr>
      <w:r>
        <w:rPr>
          <w:spacing w:val="-4"/>
          <w:sz w:val="24"/>
        </w:rPr>
        <w:t>Send</w:t>
      </w:r>
      <w:r w:rsidR="00B05990" w:rsidRPr="00747A34">
        <w:rPr>
          <w:spacing w:val="-4"/>
          <w:sz w:val="24"/>
          <w:szCs w:val="24"/>
        </w:rPr>
        <w:t xml:space="preserve"> inquiries regarding this </w:t>
      </w:r>
      <w:r w:rsidR="00246E14" w:rsidRPr="00747A34">
        <w:rPr>
          <w:spacing w:val="-4"/>
          <w:sz w:val="24"/>
          <w:szCs w:val="24"/>
        </w:rPr>
        <w:t>AEL</w:t>
      </w:r>
      <w:r w:rsidR="00B05990" w:rsidRPr="00747A34">
        <w:rPr>
          <w:spacing w:val="-4"/>
          <w:sz w:val="24"/>
          <w:szCs w:val="24"/>
        </w:rPr>
        <w:t xml:space="preserve"> Letter to</w:t>
      </w:r>
      <w:r w:rsidR="00246E14" w:rsidRPr="00747A34">
        <w:rPr>
          <w:spacing w:val="-4"/>
          <w:sz w:val="24"/>
          <w:szCs w:val="24"/>
        </w:rPr>
        <w:t xml:space="preserve"> </w:t>
      </w:r>
      <w:hyperlink r:id="rId14" w:history="1">
        <w:r w:rsidR="00E57FE2" w:rsidRPr="003C680D">
          <w:rPr>
            <w:rStyle w:val="Hyperlink"/>
            <w:spacing w:val="-4"/>
            <w:sz w:val="24"/>
            <w:szCs w:val="24"/>
          </w:rPr>
          <w:t>AELpolicy.clarifications@twc.state.tx.us</w:t>
        </w:r>
      </w:hyperlink>
      <w:r w:rsidR="00246E14" w:rsidRPr="00747A34">
        <w:rPr>
          <w:spacing w:val="-4"/>
          <w:sz w:val="24"/>
          <w:szCs w:val="24"/>
        </w:rPr>
        <w:t>.</w:t>
      </w:r>
    </w:p>
    <w:p w14:paraId="71330BBD" w14:textId="77777777" w:rsidR="00617809" w:rsidRDefault="0020275B" w:rsidP="000C00DD">
      <w:pPr>
        <w:pStyle w:val="Heading2"/>
      </w:pPr>
      <w:r w:rsidRPr="00747A34">
        <w:t>ATTACHMENT</w:t>
      </w:r>
      <w:r w:rsidR="005A75A0" w:rsidRPr="00747A34">
        <w:t>(</w:t>
      </w:r>
      <w:r w:rsidRPr="00747A34">
        <w:t>S</w:t>
      </w:r>
      <w:r w:rsidR="005A75A0" w:rsidRPr="00747A34">
        <w:t>)</w:t>
      </w:r>
      <w:r w:rsidRPr="00747A34">
        <w:t>:</w:t>
      </w:r>
      <w:r w:rsidR="00BE23A4">
        <w:t xml:space="preserve"> </w:t>
      </w:r>
    </w:p>
    <w:p w14:paraId="57484DBE" w14:textId="3DFB22F3" w:rsidR="0020275B" w:rsidRPr="00617809" w:rsidRDefault="001C1636" w:rsidP="00617809">
      <w:pPr>
        <w:spacing w:after="240"/>
        <w:ind w:left="720"/>
        <w:rPr>
          <w:sz w:val="24"/>
        </w:rPr>
      </w:pPr>
      <w:r>
        <w:rPr>
          <w:sz w:val="24"/>
        </w:rPr>
        <w:t>None</w:t>
      </w:r>
    </w:p>
    <w:p w14:paraId="7AF3C12C" w14:textId="77777777" w:rsidR="00C620D5" w:rsidRPr="00747A34" w:rsidRDefault="00C620D5" w:rsidP="000C00DD">
      <w:pPr>
        <w:pStyle w:val="Heading2"/>
      </w:pPr>
      <w:r w:rsidRPr="00747A34">
        <w:t>REFERENCE</w:t>
      </w:r>
      <w:r w:rsidR="00825C8B">
        <w:t>(S)</w:t>
      </w:r>
      <w:r w:rsidRPr="00747A34">
        <w:t>:</w:t>
      </w:r>
    </w:p>
    <w:p w14:paraId="2030770A" w14:textId="2EE20BAF" w:rsidR="00054E94" w:rsidRDefault="006416AA" w:rsidP="006416AA">
      <w:pPr>
        <w:ind w:left="720"/>
        <w:rPr>
          <w:sz w:val="24"/>
        </w:rPr>
      </w:pPr>
      <w:hyperlink r:id="rId15" w:history="1">
        <w:r w:rsidR="007740F9" w:rsidRPr="006416AA">
          <w:rPr>
            <w:rStyle w:val="Hyperlink"/>
            <w:sz w:val="24"/>
          </w:rPr>
          <w:t>PROGRAM MEMORANDUM OCTAE 20-3</w:t>
        </w:r>
      </w:hyperlink>
      <w:r w:rsidR="00054E94">
        <w:rPr>
          <w:sz w:val="24"/>
        </w:rPr>
        <w:t>, entitled,</w:t>
      </w:r>
      <w:r>
        <w:rPr>
          <w:sz w:val="24"/>
        </w:rPr>
        <w:t xml:space="preserve"> </w:t>
      </w:r>
      <w:r w:rsidR="00054E94">
        <w:rPr>
          <w:sz w:val="24"/>
        </w:rPr>
        <w:t>“</w:t>
      </w:r>
      <w:r w:rsidR="00054E94" w:rsidRPr="00054E94">
        <w:rPr>
          <w:sz w:val="24"/>
        </w:rPr>
        <w:t>Adult Education and Family Literacy Act and COVID-19 – Frequently Asked</w:t>
      </w:r>
      <w:r>
        <w:rPr>
          <w:sz w:val="24"/>
        </w:rPr>
        <w:t xml:space="preserve"> </w:t>
      </w:r>
      <w:r w:rsidR="00054E94" w:rsidRPr="00054E94">
        <w:rPr>
          <w:sz w:val="24"/>
        </w:rPr>
        <w:t>Questions</w:t>
      </w:r>
      <w:r w:rsidR="00054E94">
        <w:rPr>
          <w:sz w:val="24"/>
        </w:rPr>
        <w:t>”</w:t>
      </w:r>
    </w:p>
    <w:p w14:paraId="5F9E332C" w14:textId="2DB5AFD5" w:rsidR="00EB67C5" w:rsidRDefault="00EB67C5" w:rsidP="006416AA">
      <w:pPr>
        <w:ind w:left="720"/>
        <w:rPr>
          <w:sz w:val="24"/>
        </w:rPr>
      </w:pPr>
    </w:p>
    <w:p w14:paraId="0AC584D4" w14:textId="7420662D" w:rsidR="00EB67C5" w:rsidRDefault="00F11C21" w:rsidP="00F11C21">
      <w:pPr>
        <w:ind w:left="720"/>
        <w:rPr>
          <w:sz w:val="24"/>
          <w:szCs w:val="24"/>
        </w:rPr>
      </w:pPr>
      <w:hyperlink r:id="rId16" w:history="1">
        <w:r w:rsidR="00576610" w:rsidRPr="00F11C21">
          <w:rPr>
            <w:rStyle w:val="Hyperlink"/>
            <w:sz w:val="24"/>
            <w:szCs w:val="24"/>
          </w:rPr>
          <w:t>PROGRAM MEMORANDUM OCTAE 20-4</w:t>
        </w:r>
      </w:hyperlink>
      <w:r w:rsidRPr="00F11C21">
        <w:rPr>
          <w:sz w:val="24"/>
          <w:szCs w:val="24"/>
        </w:rPr>
        <w:t>, entitled, “</w:t>
      </w:r>
      <w:r w:rsidRPr="00F11C21">
        <w:rPr>
          <w:sz w:val="24"/>
          <w:szCs w:val="24"/>
        </w:rPr>
        <w:t>Adult Education and Family Literacy Act and COVID-19 – Frequently Asked</w:t>
      </w:r>
      <w:r w:rsidRPr="00F11C21">
        <w:rPr>
          <w:sz w:val="24"/>
          <w:szCs w:val="24"/>
        </w:rPr>
        <w:t xml:space="preserve"> </w:t>
      </w:r>
      <w:r w:rsidRPr="00F11C21">
        <w:rPr>
          <w:sz w:val="24"/>
          <w:szCs w:val="24"/>
        </w:rPr>
        <w:t>Questions, Part 2</w:t>
      </w:r>
      <w:r w:rsidRPr="00F11C21">
        <w:rPr>
          <w:sz w:val="24"/>
          <w:szCs w:val="24"/>
        </w:rPr>
        <w:t>”</w:t>
      </w:r>
    </w:p>
    <w:p w14:paraId="4830B13D" w14:textId="7758D40D" w:rsidR="007B3C1B" w:rsidRDefault="007B3C1B" w:rsidP="00F11C21">
      <w:pPr>
        <w:ind w:left="720"/>
        <w:rPr>
          <w:sz w:val="24"/>
          <w:szCs w:val="24"/>
        </w:rPr>
      </w:pPr>
      <w:r>
        <w:rPr>
          <w:sz w:val="24"/>
          <w:szCs w:val="24"/>
        </w:rPr>
        <w:t xml:space="preserve"> </w:t>
      </w:r>
    </w:p>
    <w:p w14:paraId="115BB5E6" w14:textId="45344739" w:rsidR="00397239" w:rsidRDefault="00397239" w:rsidP="00F11C21">
      <w:pPr>
        <w:ind w:left="720"/>
        <w:rPr>
          <w:sz w:val="24"/>
          <w:szCs w:val="24"/>
        </w:rPr>
      </w:pPr>
      <w:r>
        <w:rPr>
          <w:sz w:val="24"/>
          <w:szCs w:val="24"/>
        </w:rPr>
        <w:t xml:space="preserve">National Reporting System </w:t>
      </w:r>
      <w:hyperlink r:id="rId17" w:history="1">
        <w:r w:rsidRPr="00397239">
          <w:rPr>
            <w:rStyle w:val="Hyperlink"/>
            <w:sz w:val="24"/>
            <w:szCs w:val="24"/>
          </w:rPr>
          <w:t>Tip Sheet on Adult Education Participants in Distance Education</w:t>
        </w:r>
      </w:hyperlink>
    </w:p>
    <w:p w14:paraId="01E745BD" w14:textId="77777777" w:rsidR="00397239" w:rsidRDefault="00397239" w:rsidP="00F11C21">
      <w:pPr>
        <w:ind w:left="720"/>
        <w:rPr>
          <w:sz w:val="24"/>
          <w:szCs w:val="24"/>
        </w:rPr>
      </w:pPr>
    </w:p>
    <w:p w14:paraId="71BFB1E8" w14:textId="127DC418" w:rsidR="007B3C1B" w:rsidRPr="00F11C21" w:rsidRDefault="006C268D" w:rsidP="00F11C21">
      <w:pPr>
        <w:ind w:left="720"/>
        <w:rPr>
          <w:sz w:val="24"/>
          <w:szCs w:val="24"/>
        </w:rPr>
      </w:pPr>
      <w:r>
        <w:rPr>
          <w:sz w:val="24"/>
          <w:szCs w:val="24"/>
        </w:rPr>
        <w:t>AEL Letter 01-18, Change 1, entitled, “</w:t>
      </w:r>
      <w:r w:rsidRPr="006C268D">
        <w:rPr>
          <w:sz w:val="24"/>
          <w:szCs w:val="24"/>
        </w:rPr>
        <w:t>Educational Outcomes for Adult Education and Literacy—Update</w:t>
      </w:r>
      <w:r>
        <w:rPr>
          <w:sz w:val="24"/>
          <w:szCs w:val="24"/>
        </w:rPr>
        <w:t xml:space="preserve">,” </w:t>
      </w:r>
      <w:hyperlink r:id="rId18" w:history="1">
        <w:r w:rsidRPr="00AC2706">
          <w:rPr>
            <w:rStyle w:val="Hyperlink"/>
            <w:sz w:val="24"/>
            <w:szCs w:val="24"/>
          </w:rPr>
          <w:t>https://twc.texas.gov/files/policy_letters/ael01-18ch1.pdf</w:t>
        </w:r>
      </w:hyperlink>
      <w:r>
        <w:rPr>
          <w:sz w:val="24"/>
          <w:szCs w:val="24"/>
        </w:rPr>
        <w:t xml:space="preserve">  </w:t>
      </w:r>
    </w:p>
    <w:sectPr w:rsidR="007B3C1B" w:rsidRPr="00F11C21" w:rsidSect="009A2CFA">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lnNumType w:countBy="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F6A92" w14:textId="77777777" w:rsidR="004E505D" w:rsidRDefault="004E505D">
      <w:r>
        <w:separator/>
      </w:r>
    </w:p>
  </w:endnote>
  <w:endnote w:type="continuationSeparator" w:id="0">
    <w:p w14:paraId="31AC3E7B" w14:textId="77777777" w:rsidR="004E505D" w:rsidRDefault="004E505D">
      <w:r>
        <w:continuationSeparator/>
      </w:r>
    </w:p>
  </w:endnote>
  <w:endnote w:type="continuationNotice" w:id="1">
    <w:p w14:paraId="045F114E" w14:textId="77777777" w:rsidR="004E505D" w:rsidRDefault="004E5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AA480"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15B119"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0978" w14:textId="283BCE6B" w:rsidR="0069448D" w:rsidRPr="00863DAB" w:rsidRDefault="00EE1A36" w:rsidP="00AF025C">
    <w:pPr>
      <w:pStyle w:val="Footer"/>
      <w:ind w:right="360"/>
      <w:rPr>
        <w:sz w:val="24"/>
        <w:szCs w:val="24"/>
      </w:rPr>
    </w:pPr>
    <w:r w:rsidRPr="00EE1A36">
      <w:rPr>
        <w:color w:val="FF0000"/>
        <w:sz w:val="24"/>
        <w:szCs w:val="24"/>
      </w:rPr>
      <w:t xml:space="preserve">DRAFT </w:t>
    </w:r>
    <w:r w:rsidR="00381A2F" w:rsidRPr="00863DAB">
      <w:rPr>
        <w:sz w:val="24"/>
        <w:szCs w:val="24"/>
      </w:rPr>
      <w:t>AEL</w:t>
    </w:r>
    <w:r w:rsidR="00A74953" w:rsidRPr="00863DAB">
      <w:rPr>
        <w:sz w:val="24"/>
        <w:szCs w:val="24"/>
      </w:rPr>
      <w:t xml:space="preserve"> Letter </w:t>
    </w:r>
    <w:r w:rsidR="00B54055">
      <w:rPr>
        <w:sz w:val="24"/>
        <w:szCs w:val="24"/>
      </w:rPr>
      <w:t>06-20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6DA6" w14:textId="77777777" w:rsidR="006C268D" w:rsidRDefault="006C2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3200F" w14:textId="77777777" w:rsidR="004E505D" w:rsidRDefault="004E505D">
      <w:r>
        <w:separator/>
      </w:r>
    </w:p>
  </w:footnote>
  <w:footnote w:type="continuationSeparator" w:id="0">
    <w:p w14:paraId="3ABE6E6D" w14:textId="77777777" w:rsidR="004E505D" w:rsidRDefault="004E505D">
      <w:r>
        <w:continuationSeparator/>
      </w:r>
    </w:p>
  </w:footnote>
  <w:footnote w:type="continuationNotice" w:id="1">
    <w:p w14:paraId="0F1651C6" w14:textId="77777777" w:rsidR="004E505D" w:rsidRDefault="004E505D"/>
  </w:footnote>
  <w:footnote w:id="2">
    <w:p w14:paraId="48E44BBC" w14:textId="4AE32F2A" w:rsidR="002338BB" w:rsidRDefault="002338BB">
      <w:pPr>
        <w:pStyle w:val="FootnoteText"/>
      </w:pPr>
      <w:r>
        <w:rPr>
          <w:rStyle w:val="FootnoteReference"/>
        </w:rPr>
        <w:footnoteRef/>
      </w:r>
      <w:r>
        <w:t xml:space="preserve"> </w:t>
      </w:r>
      <w:r w:rsidRPr="002755B5">
        <w:rPr>
          <w:sz w:val="24"/>
          <w:szCs w:val="24"/>
        </w:rPr>
        <w:t xml:space="preserve">For the purposes of this AEL Letter, AEL grantees are entities that </w:t>
      </w:r>
      <w:r w:rsidRPr="00614AE4">
        <w:rPr>
          <w:sz w:val="24"/>
          <w:szCs w:val="24"/>
        </w:rPr>
        <w:t xml:space="preserve">receive AEL funds through the </w:t>
      </w:r>
      <w:r w:rsidRPr="002755B5">
        <w:rPr>
          <w:sz w:val="24"/>
          <w:szCs w:val="24"/>
        </w:rPr>
        <w:t>Texas Workforce Commission</w:t>
      </w:r>
      <w:r>
        <w:rPr>
          <w:sz w:val="24"/>
          <w:szCs w:val="24"/>
        </w:rPr>
        <w:t xml:space="preserve"> (TWC)</w:t>
      </w:r>
      <w:r w:rsidRPr="002755B5">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66440" w14:textId="1ACF5606" w:rsidR="006C268D" w:rsidRDefault="006C268D">
    <w:pPr>
      <w:pStyle w:val="Header"/>
    </w:pPr>
    <w:r>
      <w:rPr>
        <w:noProof/>
      </w:rPr>
      <w:pict w14:anchorId="6836D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029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22EC" w14:textId="5CD0538F" w:rsidR="006C268D" w:rsidRDefault="006C268D">
    <w:pPr>
      <w:pStyle w:val="Header"/>
    </w:pPr>
    <w:r>
      <w:rPr>
        <w:noProof/>
      </w:rPr>
      <w:pict w14:anchorId="135271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0298"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05C4" w14:textId="4B6528E1" w:rsidR="006C268D" w:rsidRDefault="006C268D">
    <w:pPr>
      <w:pStyle w:val="Header"/>
    </w:pPr>
    <w:r>
      <w:rPr>
        <w:noProof/>
      </w:rPr>
      <w:pict w14:anchorId="4474A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029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4" type="#_x0000_t75" style="width:29.4pt;height:21.6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348D4F47"/>
    <w:multiLevelType w:val="hybridMultilevel"/>
    <w:tmpl w:val="2B10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4A70FD7"/>
    <w:multiLevelType w:val="hybridMultilevel"/>
    <w:tmpl w:val="A92A3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EDF1516"/>
    <w:multiLevelType w:val="hybridMultilevel"/>
    <w:tmpl w:val="3C0CFF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802B5C"/>
    <w:multiLevelType w:val="hybridMultilevel"/>
    <w:tmpl w:val="479C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86EC6"/>
    <w:multiLevelType w:val="hybridMultilevel"/>
    <w:tmpl w:val="DAD4B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1A7912"/>
    <w:multiLevelType w:val="hybridMultilevel"/>
    <w:tmpl w:val="D5E8D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8505C06"/>
    <w:multiLevelType w:val="hybridMultilevel"/>
    <w:tmpl w:val="56601CF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6"/>
  </w:num>
  <w:num w:numId="3">
    <w:abstractNumId w:val="5"/>
  </w:num>
  <w:num w:numId="4">
    <w:abstractNumId w:val="17"/>
  </w:num>
  <w:num w:numId="5">
    <w:abstractNumId w:val="10"/>
  </w:num>
  <w:num w:numId="6">
    <w:abstractNumId w:val="19"/>
  </w:num>
  <w:num w:numId="7">
    <w:abstractNumId w:val="2"/>
  </w:num>
  <w:num w:numId="8">
    <w:abstractNumId w:val="20"/>
  </w:num>
  <w:num w:numId="9">
    <w:abstractNumId w:val="1"/>
  </w:num>
  <w:num w:numId="10">
    <w:abstractNumId w:val="7"/>
  </w:num>
  <w:num w:numId="11">
    <w:abstractNumId w:val="18"/>
  </w:num>
  <w:num w:numId="12">
    <w:abstractNumId w:val="15"/>
  </w:num>
  <w:num w:numId="13">
    <w:abstractNumId w:val="3"/>
  </w:num>
  <w:num w:numId="14">
    <w:abstractNumId w:val="4"/>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11"/>
  </w:num>
  <w:num w:numId="19">
    <w:abstractNumId w:val="13"/>
  </w:num>
  <w:num w:numId="20">
    <w:abstractNumId w:val="14"/>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52D7"/>
    <w:rsid w:val="00005338"/>
    <w:rsid w:val="00007BCD"/>
    <w:rsid w:val="00010D3B"/>
    <w:rsid w:val="00011F92"/>
    <w:rsid w:val="00012B53"/>
    <w:rsid w:val="000156F3"/>
    <w:rsid w:val="00016098"/>
    <w:rsid w:val="00025887"/>
    <w:rsid w:val="00027685"/>
    <w:rsid w:val="0003206C"/>
    <w:rsid w:val="00034527"/>
    <w:rsid w:val="000402A2"/>
    <w:rsid w:val="00042766"/>
    <w:rsid w:val="00046103"/>
    <w:rsid w:val="00053998"/>
    <w:rsid w:val="00054E94"/>
    <w:rsid w:val="00055ED9"/>
    <w:rsid w:val="00057C09"/>
    <w:rsid w:val="000624EB"/>
    <w:rsid w:val="0006614B"/>
    <w:rsid w:val="000679F1"/>
    <w:rsid w:val="0007076D"/>
    <w:rsid w:val="00073867"/>
    <w:rsid w:val="00073C02"/>
    <w:rsid w:val="00080964"/>
    <w:rsid w:val="00080E33"/>
    <w:rsid w:val="0008412B"/>
    <w:rsid w:val="000863CF"/>
    <w:rsid w:val="00092E1C"/>
    <w:rsid w:val="00093DD7"/>
    <w:rsid w:val="00093F45"/>
    <w:rsid w:val="00097160"/>
    <w:rsid w:val="000979A2"/>
    <w:rsid w:val="000A0CC1"/>
    <w:rsid w:val="000A4350"/>
    <w:rsid w:val="000A6720"/>
    <w:rsid w:val="000B43AB"/>
    <w:rsid w:val="000B7D5F"/>
    <w:rsid w:val="000C00DD"/>
    <w:rsid w:val="000C01AD"/>
    <w:rsid w:val="000C0420"/>
    <w:rsid w:val="000D0700"/>
    <w:rsid w:val="000D1B21"/>
    <w:rsid w:val="000D3298"/>
    <w:rsid w:val="000D5647"/>
    <w:rsid w:val="000D7D13"/>
    <w:rsid w:val="000E051F"/>
    <w:rsid w:val="000F07D2"/>
    <w:rsid w:val="000F159F"/>
    <w:rsid w:val="000F7BAC"/>
    <w:rsid w:val="001002E6"/>
    <w:rsid w:val="00103FC3"/>
    <w:rsid w:val="00112176"/>
    <w:rsid w:val="0011282C"/>
    <w:rsid w:val="00113CFE"/>
    <w:rsid w:val="00115769"/>
    <w:rsid w:val="001158F3"/>
    <w:rsid w:val="00117FB7"/>
    <w:rsid w:val="00120069"/>
    <w:rsid w:val="00122073"/>
    <w:rsid w:val="001259D8"/>
    <w:rsid w:val="00131311"/>
    <w:rsid w:val="00131A8F"/>
    <w:rsid w:val="00134145"/>
    <w:rsid w:val="001342D9"/>
    <w:rsid w:val="00134482"/>
    <w:rsid w:val="00134566"/>
    <w:rsid w:val="00136FE1"/>
    <w:rsid w:val="00140168"/>
    <w:rsid w:val="00142DE5"/>
    <w:rsid w:val="001438A0"/>
    <w:rsid w:val="00144AC0"/>
    <w:rsid w:val="00147D06"/>
    <w:rsid w:val="0015112B"/>
    <w:rsid w:val="001522D0"/>
    <w:rsid w:val="00163E7D"/>
    <w:rsid w:val="00164D5D"/>
    <w:rsid w:val="001666B0"/>
    <w:rsid w:val="00170911"/>
    <w:rsid w:val="001753AE"/>
    <w:rsid w:val="00175BEC"/>
    <w:rsid w:val="00181CF2"/>
    <w:rsid w:val="00184682"/>
    <w:rsid w:val="00185857"/>
    <w:rsid w:val="00195C50"/>
    <w:rsid w:val="001A2618"/>
    <w:rsid w:val="001A48FE"/>
    <w:rsid w:val="001B14FC"/>
    <w:rsid w:val="001C1636"/>
    <w:rsid w:val="001C3B6F"/>
    <w:rsid w:val="001C605A"/>
    <w:rsid w:val="001C61B9"/>
    <w:rsid w:val="001D733B"/>
    <w:rsid w:val="001E043E"/>
    <w:rsid w:val="001E1BA1"/>
    <w:rsid w:val="001E4A56"/>
    <w:rsid w:val="001E5BF9"/>
    <w:rsid w:val="00201EE7"/>
    <w:rsid w:val="00201F24"/>
    <w:rsid w:val="00202298"/>
    <w:rsid w:val="0020275B"/>
    <w:rsid w:val="00203A9E"/>
    <w:rsid w:val="00207994"/>
    <w:rsid w:val="002107D8"/>
    <w:rsid w:val="00214F07"/>
    <w:rsid w:val="00216CF4"/>
    <w:rsid w:val="00220AD7"/>
    <w:rsid w:val="00220BF2"/>
    <w:rsid w:val="00222BEE"/>
    <w:rsid w:val="00223D06"/>
    <w:rsid w:val="00233376"/>
    <w:rsid w:val="002338BB"/>
    <w:rsid w:val="002378A3"/>
    <w:rsid w:val="002449B7"/>
    <w:rsid w:val="00246547"/>
    <w:rsid w:val="00246E14"/>
    <w:rsid w:val="0024786B"/>
    <w:rsid w:val="00256BD2"/>
    <w:rsid w:val="002620CE"/>
    <w:rsid w:val="00271E1E"/>
    <w:rsid w:val="0027334D"/>
    <w:rsid w:val="00277B2F"/>
    <w:rsid w:val="00281146"/>
    <w:rsid w:val="002835F5"/>
    <w:rsid w:val="00283A6E"/>
    <w:rsid w:val="002865D2"/>
    <w:rsid w:val="002953EF"/>
    <w:rsid w:val="002A005E"/>
    <w:rsid w:val="002A0CA7"/>
    <w:rsid w:val="002A320E"/>
    <w:rsid w:val="002A40A1"/>
    <w:rsid w:val="002A7AE8"/>
    <w:rsid w:val="002B27E5"/>
    <w:rsid w:val="002B5567"/>
    <w:rsid w:val="002B5A20"/>
    <w:rsid w:val="002B7AFB"/>
    <w:rsid w:val="002C0D18"/>
    <w:rsid w:val="002D38EC"/>
    <w:rsid w:val="002E7DC2"/>
    <w:rsid w:val="002F1989"/>
    <w:rsid w:val="002F292A"/>
    <w:rsid w:val="002F6C82"/>
    <w:rsid w:val="002F6FF7"/>
    <w:rsid w:val="0030053B"/>
    <w:rsid w:val="003029E8"/>
    <w:rsid w:val="0030305D"/>
    <w:rsid w:val="00311B2D"/>
    <w:rsid w:val="00312BD5"/>
    <w:rsid w:val="00314AFD"/>
    <w:rsid w:val="00315308"/>
    <w:rsid w:val="003211DA"/>
    <w:rsid w:val="00332E24"/>
    <w:rsid w:val="00333E74"/>
    <w:rsid w:val="00335D87"/>
    <w:rsid w:val="00344304"/>
    <w:rsid w:val="00345AB7"/>
    <w:rsid w:val="003473A8"/>
    <w:rsid w:val="00350C82"/>
    <w:rsid w:val="003536F8"/>
    <w:rsid w:val="00353C72"/>
    <w:rsid w:val="00354697"/>
    <w:rsid w:val="003554CA"/>
    <w:rsid w:val="00356617"/>
    <w:rsid w:val="003674C9"/>
    <w:rsid w:val="00372FCC"/>
    <w:rsid w:val="00374F9E"/>
    <w:rsid w:val="003813A4"/>
    <w:rsid w:val="00381A2F"/>
    <w:rsid w:val="0038419C"/>
    <w:rsid w:val="00391D64"/>
    <w:rsid w:val="00392B48"/>
    <w:rsid w:val="00393409"/>
    <w:rsid w:val="0039497B"/>
    <w:rsid w:val="00394D33"/>
    <w:rsid w:val="003956D8"/>
    <w:rsid w:val="00396301"/>
    <w:rsid w:val="00397239"/>
    <w:rsid w:val="003A1B7C"/>
    <w:rsid w:val="003A2DA2"/>
    <w:rsid w:val="003A3D78"/>
    <w:rsid w:val="003A47DE"/>
    <w:rsid w:val="003A4F0B"/>
    <w:rsid w:val="003A6CB7"/>
    <w:rsid w:val="003B0031"/>
    <w:rsid w:val="003B1493"/>
    <w:rsid w:val="003B2A48"/>
    <w:rsid w:val="003B7958"/>
    <w:rsid w:val="003C45AD"/>
    <w:rsid w:val="003C4693"/>
    <w:rsid w:val="003D27FF"/>
    <w:rsid w:val="003D2B54"/>
    <w:rsid w:val="003D3023"/>
    <w:rsid w:val="003D44D2"/>
    <w:rsid w:val="003D4F3B"/>
    <w:rsid w:val="003D7DBF"/>
    <w:rsid w:val="003E6F39"/>
    <w:rsid w:val="003F445A"/>
    <w:rsid w:val="003F62C4"/>
    <w:rsid w:val="004004E5"/>
    <w:rsid w:val="004071D4"/>
    <w:rsid w:val="004104ED"/>
    <w:rsid w:val="0041202C"/>
    <w:rsid w:val="00413AC1"/>
    <w:rsid w:val="00421C9D"/>
    <w:rsid w:val="0043461F"/>
    <w:rsid w:val="004348A6"/>
    <w:rsid w:val="00434E36"/>
    <w:rsid w:val="004407F6"/>
    <w:rsid w:val="00444778"/>
    <w:rsid w:val="00447062"/>
    <w:rsid w:val="004474FA"/>
    <w:rsid w:val="004504D8"/>
    <w:rsid w:val="004527EA"/>
    <w:rsid w:val="004552BE"/>
    <w:rsid w:val="004578A8"/>
    <w:rsid w:val="0046058F"/>
    <w:rsid w:val="004611DD"/>
    <w:rsid w:val="004654CB"/>
    <w:rsid w:val="00472D2E"/>
    <w:rsid w:val="0047681E"/>
    <w:rsid w:val="004821E1"/>
    <w:rsid w:val="004830B5"/>
    <w:rsid w:val="00483E18"/>
    <w:rsid w:val="0049019B"/>
    <w:rsid w:val="00495685"/>
    <w:rsid w:val="00496FA3"/>
    <w:rsid w:val="004A1287"/>
    <w:rsid w:val="004A3FBC"/>
    <w:rsid w:val="004A4EA5"/>
    <w:rsid w:val="004A50C3"/>
    <w:rsid w:val="004B0069"/>
    <w:rsid w:val="004B1DB6"/>
    <w:rsid w:val="004B4AEC"/>
    <w:rsid w:val="004B5447"/>
    <w:rsid w:val="004B6919"/>
    <w:rsid w:val="004B756C"/>
    <w:rsid w:val="004C02EC"/>
    <w:rsid w:val="004C0737"/>
    <w:rsid w:val="004C1BBB"/>
    <w:rsid w:val="004C2633"/>
    <w:rsid w:val="004C539D"/>
    <w:rsid w:val="004D15A7"/>
    <w:rsid w:val="004D1CF8"/>
    <w:rsid w:val="004D2239"/>
    <w:rsid w:val="004D3762"/>
    <w:rsid w:val="004D4EF6"/>
    <w:rsid w:val="004D7ABC"/>
    <w:rsid w:val="004E037B"/>
    <w:rsid w:val="004E2A74"/>
    <w:rsid w:val="004E505D"/>
    <w:rsid w:val="004E5166"/>
    <w:rsid w:val="004E6BF4"/>
    <w:rsid w:val="004F05D2"/>
    <w:rsid w:val="004F1ABF"/>
    <w:rsid w:val="004F2306"/>
    <w:rsid w:val="004F5D06"/>
    <w:rsid w:val="005009C4"/>
    <w:rsid w:val="005055F8"/>
    <w:rsid w:val="005065C0"/>
    <w:rsid w:val="00507804"/>
    <w:rsid w:val="00513B92"/>
    <w:rsid w:val="00524578"/>
    <w:rsid w:val="005262FB"/>
    <w:rsid w:val="00526BB8"/>
    <w:rsid w:val="005337A8"/>
    <w:rsid w:val="00535929"/>
    <w:rsid w:val="00553DDF"/>
    <w:rsid w:val="00555068"/>
    <w:rsid w:val="005576CE"/>
    <w:rsid w:val="00557C1C"/>
    <w:rsid w:val="00561817"/>
    <w:rsid w:val="00561CED"/>
    <w:rsid w:val="00565E90"/>
    <w:rsid w:val="005667C0"/>
    <w:rsid w:val="005734F0"/>
    <w:rsid w:val="00574CD8"/>
    <w:rsid w:val="00576610"/>
    <w:rsid w:val="00576615"/>
    <w:rsid w:val="005866A2"/>
    <w:rsid w:val="00590E08"/>
    <w:rsid w:val="00592537"/>
    <w:rsid w:val="00593AE9"/>
    <w:rsid w:val="00594BF5"/>
    <w:rsid w:val="005A0A82"/>
    <w:rsid w:val="005A26E9"/>
    <w:rsid w:val="005A2D7C"/>
    <w:rsid w:val="005A6230"/>
    <w:rsid w:val="005A62A1"/>
    <w:rsid w:val="005A75A0"/>
    <w:rsid w:val="005A7F88"/>
    <w:rsid w:val="005B2B6C"/>
    <w:rsid w:val="005C606A"/>
    <w:rsid w:val="005C7CA1"/>
    <w:rsid w:val="005D0127"/>
    <w:rsid w:val="005D2C6C"/>
    <w:rsid w:val="005D3860"/>
    <w:rsid w:val="005F1631"/>
    <w:rsid w:val="005F2965"/>
    <w:rsid w:val="005F45E1"/>
    <w:rsid w:val="00600758"/>
    <w:rsid w:val="00610F2B"/>
    <w:rsid w:val="0061471E"/>
    <w:rsid w:val="00617809"/>
    <w:rsid w:val="00617DF3"/>
    <w:rsid w:val="0062413A"/>
    <w:rsid w:val="006244CE"/>
    <w:rsid w:val="0063315A"/>
    <w:rsid w:val="00635B68"/>
    <w:rsid w:val="006416AA"/>
    <w:rsid w:val="006427B5"/>
    <w:rsid w:val="00643C1F"/>
    <w:rsid w:val="00650286"/>
    <w:rsid w:val="006514AE"/>
    <w:rsid w:val="00651FA6"/>
    <w:rsid w:val="00655B45"/>
    <w:rsid w:val="006574EB"/>
    <w:rsid w:val="006617E3"/>
    <w:rsid w:val="00670E3A"/>
    <w:rsid w:val="00672A0A"/>
    <w:rsid w:val="00674942"/>
    <w:rsid w:val="0068051F"/>
    <w:rsid w:val="00681E0C"/>
    <w:rsid w:val="0068481C"/>
    <w:rsid w:val="00685D4B"/>
    <w:rsid w:val="0069027E"/>
    <w:rsid w:val="00691830"/>
    <w:rsid w:val="0069448D"/>
    <w:rsid w:val="006A0323"/>
    <w:rsid w:val="006A618C"/>
    <w:rsid w:val="006A6A4A"/>
    <w:rsid w:val="006A6CB8"/>
    <w:rsid w:val="006A7114"/>
    <w:rsid w:val="006B0074"/>
    <w:rsid w:val="006B037A"/>
    <w:rsid w:val="006B2B25"/>
    <w:rsid w:val="006B3F19"/>
    <w:rsid w:val="006B593B"/>
    <w:rsid w:val="006C0BF7"/>
    <w:rsid w:val="006C1FA5"/>
    <w:rsid w:val="006C219E"/>
    <w:rsid w:val="006C268D"/>
    <w:rsid w:val="006C75C9"/>
    <w:rsid w:val="006D461F"/>
    <w:rsid w:val="006D56BE"/>
    <w:rsid w:val="006D6FB7"/>
    <w:rsid w:val="006E012E"/>
    <w:rsid w:val="006E32DF"/>
    <w:rsid w:val="006E5E05"/>
    <w:rsid w:val="006E60A8"/>
    <w:rsid w:val="006E70F6"/>
    <w:rsid w:val="006F0A31"/>
    <w:rsid w:val="006F49C7"/>
    <w:rsid w:val="007027BC"/>
    <w:rsid w:val="0070289B"/>
    <w:rsid w:val="007050B7"/>
    <w:rsid w:val="00710ACB"/>
    <w:rsid w:val="007145D5"/>
    <w:rsid w:val="0071707D"/>
    <w:rsid w:val="00721C54"/>
    <w:rsid w:val="007227C3"/>
    <w:rsid w:val="00747A34"/>
    <w:rsid w:val="0075131C"/>
    <w:rsid w:val="00751A90"/>
    <w:rsid w:val="007552F5"/>
    <w:rsid w:val="00764C1C"/>
    <w:rsid w:val="0076585F"/>
    <w:rsid w:val="00770524"/>
    <w:rsid w:val="00770A2C"/>
    <w:rsid w:val="0077114B"/>
    <w:rsid w:val="0077140E"/>
    <w:rsid w:val="00773337"/>
    <w:rsid w:val="007740F9"/>
    <w:rsid w:val="00775584"/>
    <w:rsid w:val="007758EB"/>
    <w:rsid w:val="0079787B"/>
    <w:rsid w:val="00797960"/>
    <w:rsid w:val="007A16FA"/>
    <w:rsid w:val="007A2C2C"/>
    <w:rsid w:val="007A3CAD"/>
    <w:rsid w:val="007A705B"/>
    <w:rsid w:val="007A7F3E"/>
    <w:rsid w:val="007B221C"/>
    <w:rsid w:val="007B3C1B"/>
    <w:rsid w:val="007B5985"/>
    <w:rsid w:val="007B7586"/>
    <w:rsid w:val="007C37DD"/>
    <w:rsid w:val="007C3E4B"/>
    <w:rsid w:val="007C5980"/>
    <w:rsid w:val="007C5D7C"/>
    <w:rsid w:val="007C6E04"/>
    <w:rsid w:val="007C7C33"/>
    <w:rsid w:val="007D1F5B"/>
    <w:rsid w:val="007D30F9"/>
    <w:rsid w:val="007D7012"/>
    <w:rsid w:val="007D7126"/>
    <w:rsid w:val="007D741A"/>
    <w:rsid w:val="007E18F9"/>
    <w:rsid w:val="007E3376"/>
    <w:rsid w:val="007E4F56"/>
    <w:rsid w:val="007F132D"/>
    <w:rsid w:val="007F28A6"/>
    <w:rsid w:val="00805AE9"/>
    <w:rsid w:val="008136F3"/>
    <w:rsid w:val="008141E9"/>
    <w:rsid w:val="0081556A"/>
    <w:rsid w:val="00820FE9"/>
    <w:rsid w:val="00821C9E"/>
    <w:rsid w:val="008233D5"/>
    <w:rsid w:val="00823827"/>
    <w:rsid w:val="008248BD"/>
    <w:rsid w:val="00825C8B"/>
    <w:rsid w:val="0084225D"/>
    <w:rsid w:val="00843609"/>
    <w:rsid w:val="008438AA"/>
    <w:rsid w:val="00846520"/>
    <w:rsid w:val="008506F5"/>
    <w:rsid w:val="0085222F"/>
    <w:rsid w:val="00853465"/>
    <w:rsid w:val="00863DAB"/>
    <w:rsid w:val="00863FB1"/>
    <w:rsid w:val="00870C2F"/>
    <w:rsid w:val="00871F40"/>
    <w:rsid w:val="00874ED8"/>
    <w:rsid w:val="0088296E"/>
    <w:rsid w:val="00883EC2"/>
    <w:rsid w:val="008950FF"/>
    <w:rsid w:val="00895F62"/>
    <w:rsid w:val="008A3BB6"/>
    <w:rsid w:val="008A582F"/>
    <w:rsid w:val="008A6397"/>
    <w:rsid w:val="008A6691"/>
    <w:rsid w:val="008B4282"/>
    <w:rsid w:val="008B5150"/>
    <w:rsid w:val="008B663F"/>
    <w:rsid w:val="008C0542"/>
    <w:rsid w:val="008D45D8"/>
    <w:rsid w:val="008D4B5A"/>
    <w:rsid w:val="008D5355"/>
    <w:rsid w:val="008D5ACA"/>
    <w:rsid w:val="008D5AF1"/>
    <w:rsid w:val="008D7A0A"/>
    <w:rsid w:val="008E3120"/>
    <w:rsid w:val="008E3AA8"/>
    <w:rsid w:val="008F0C57"/>
    <w:rsid w:val="008F48E7"/>
    <w:rsid w:val="008F7E83"/>
    <w:rsid w:val="009056C4"/>
    <w:rsid w:val="0090772F"/>
    <w:rsid w:val="00913A09"/>
    <w:rsid w:val="00915D93"/>
    <w:rsid w:val="00920AD0"/>
    <w:rsid w:val="0092314B"/>
    <w:rsid w:val="00932335"/>
    <w:rsid w:val="009368FA"/>
    <w:rsid w:val="00946D66"/>
    <w:rsid w:val="009504AF"/>
    <w:rsid w:val="00952A65"/>
    <w:rsid w:val="00954252"/>
    <w:rsid w:val="00956C42"/>
    <w:rsid w:val="00957947"/>
    <w:rsid w:val="009606AC"/>
    <w:rsid w:val="00966BC7"/>
    <w:rsid w:val="009701A4"/>
    <w:rsid w:val="0097565B"/>
    <w:rsid w:val="00976ECC"/>
    <w:rsid w:val="00983227"/>
    <w:rsid w:val="009844B5"/>
    <w:rsid w:val="00994305"/>
    <w:rsid w:val="009955FB"/>
    <w:rsid w:val="00997319"/>
    <w:rsid w:val="009A190E"/>
    <w:rsid w:val="009A2CFA"/>
    <w:rsid w:val="009A35C2"/>
    <w:rsid w:val="009B1DF9"/>
    <w:rsid w:val="009B4AE0"/>
    <w:rsid w:val="009B5C82"/>
    <w:rsid w:val="009C1D81"/>
    <w:rsid w:val="009C225D"/>
    <w:rsid w:val="009C6258"/>
    <w:rsid w:val="009E3B71"/>
    <w:rsid w:val="009F11D3"/>
    <w:rsid w:val="009F483C"/>
    <w:rsid w:val="00A022F3"/>
    <w:rsid w:val="00A0283D"/>
    <w:rsid w:val="00A041A8"/>
    <w:rsid w:val="00A04255"/>
    <w:rsid w:val="00A066F3"/>
    <w:rsid w:val="00A07584"/>
    <w:rsid w:val="00A07921"/>
    <w:rsid w:val="00A113DC"/>
    <w:rsid w:val="00A1449E"/>
    <w:rsid w:val="00A20427"/>
    <w:rsid w:val="00A20A0C"/>
    <w:rsid w:val="00A213AE"/>
    <w:rsid w:val="00A21E52"/>
    <w:rsid w:val="00A25BD5"/>
    <w:rsid w:val="00A267FD"/>
    <w:rsid w:val="00A33F5E"/>
    <w:rsid w:val="00A3531F"/>
    <w:rsid w:val="00A36B87"/>
    <w:rsid w:val="00A479F1"/>
    <w:rsid w:val="00A52827"/>
    <w:rsid w:val="00A531E8"/>
    <w:rsid w:val="00A54EA3"/>
    <w:rsid w:val="00A65142"/>
    <w:rsid w:val="00A65591"/>
    <w:rsid w:val="00A65A4B"/>
    <w:rsid w:val="00A667A9"/>
    <w:rsid w:val="00A74953"/>
    <w:rsid w:val="00A775D5"/>
    <w:rsid w:val="00A77DC9"/>
    <w:rsid w:val="00A87EDD"/>
    <w:rsid w:val="00A91803"/>
    <w:rsid w:val="00A93CEC"/>
    <w:rsid w:val="00AA74D4"/>
    <w:rsid w:val="00AB0031"/>
    <w:rsid w:val="00AB210F"/>
    <w:rsid w:val="00AB2AFB"/>
    <w:rsid w:val="00AC02C7"/>
    <w:rsid w:val="00AC14A2"/>
    <w:rsid w:val="00AC1E06"/>
    <w:rsid w:val="00AC212E"/>
    <w:rsid w:val="00AD27B6"/>
    <w:rsid w:val="00AD4795"/>
    <w:rsid w:val="00AD5715"/>
    <w:rsid w:val="00AD5DEC"/>
    <w:rsid w:val="00AE3D8B"/>
    <w:rsid w:val="00AF025C"/>
    <w:rsid w:val="00AF1855"/>
    <w:rsid w:val="00B00B2F"/>
    <w:rsid w:val="00B02E6F"/>
    <w:rsid w:val="00B05990"/>
    <w:rsid w:val="00B05B47"/>
    <w:rsid w:val="00B17FAF"/>
    <w:rsid w:val="00B24EF5"/>
    <w:rsid w:val="00B25849"/>
    <w:rsid w:val="00B2633F"/>
    <w:rsid w:val="00B30E26"/>
    <w:rsid w:val="00B33CAB"/>
    <w:rsid w:val="00B342CD"/>
    <w:rsid w:val="00B34315"/>
    <w:rsid w:val="00B3463E"/>
    <w:rsid w:val="00B34800"/>
    <w:rsid w:val="00B511B9"/>
    <w:rsid w:val="00B5200E"/>
    <w:rsid w:val="00B52922"/>
    <w:rsid w:val="00B54055"/>
    <w:rsid w:val="00B540EB"/>
    <w:rsid w:val="00B60015"/>
    <w:rsid w:val="00B614BD"/>
    <w:rsid w:val="00B6269B"/>
    <w:rsid w:val="00B6649D"/>
    <w:rsid w:val="00B70C4A"/>
    <w:rsid w:val="00B72B00"/>
    <w:rsid w:val="00B80129"/>
    <w:rsid w:val="00B83C54"/>
    <w:rsid w:val="00B8527D"/>
    <w:rsid w:val="00B86698"/>
    <w:rsid w:val="00BA5837"/>
    <w:rsid w:val="00BB1D58"/>
    <w:rsid w:val="00BB4FE7"/>
    <w:rsid w:val="00BB55C0"/>
    <w:rsid w:val="00BB648F"/>
    <w:rsid w:val="00BD26F7"/>
    <w:rsid w:val="00BD6BA2"/>
    <w:rsid w:val="00BE23A4"/>
    <w:rsid w:val="00BE43FD"/>
    <w:rsid w:val="00BE4EB9"/>
    <w:rsid w:val="00BE5C30"/>
    <w:rsid w:val="00BF32CC"/>
    <w:rsid w:val="00BF44AD"/>
    <w:rsid w:val="00BF7AD1"/>
    <w:rsid w:val="00C01F32"/>
    <w:rsid w:val="00C055A1"/>
    <w:rsid w:val="00C1218D"/>
    <w:rsid w:val="00C1261D"/>
    <w:rsid w:val="00C1494D"/>
    <w:rsid w:val="00C16D02"/>
    <w:rsid w:val="00C2038D"/>
    <w:rsid w:val="00C22901"/>
    <w:rsid w:val="00C264BD"/>
    <w:rsid w:val="00C312C4"/>
    <w:rsid w:val="00C32A6F"/>
    <w:rsid w:val="00C33A29"/>
    <w:rsid w:val="00C3564E"/>
    <w:rsid w:val="00C3616E"/>
    <w:rsid w:val="00C41C0D"/>
    <w:rsid w:val="00C42998"/>
    <w:rsid w:val="00C45204"/>
    <w:rsid w:val="00C50122"/>
    <w:rsid w:val="00C53C09"/>
    <w:rsid w:val="00C54171"/>
    <w:rsid w:val="00C574C9"/>
    <w:rsid w:val="00C575B3"/>
    <w:rsid w:val="00C60E76"/>
    <w:rsid w:val="00C620D5"/>
    <w:rsid w:val="00C6597B"/>
    <w:rsid w:val="00C7046D"/>
    <w:rsid w:val="00C74450"/>
    <w:rsid w:val="00C75397"/>
    <w:rsid w:val="00C75E9A"/>
    <w:rsid w:val="00C76694"/>
    <w:rsid w:val="00C80A67"/>
    <w:rsid w:val="00C90DBD"/>
    <w:rsid w:val="00C9445A"/>
    <w:rsid w:val="00CA47D5"/>
    <w:rsid w:val="00CB1932"/>
    <w:rsid w:val="00CB357E"/>
    <w:rsid w:val="00CB3C44"/>
    <w:rsid w:val="00CB45E0"/>
    <w:rsid w:val="00CB5EFB"/>
    <w:rsid w:val="00CC13EA"/>
    <w:rsid w:val="00CC2200"/>
    <w:rsid w:val="00CC3251"/>
    <w:rsid w:val="00CC73B9"/>
    <w:rsid w:val="00CD4D50"/>
    <w:rsid w:val="00CD7488"/>
    <w:rsid w:val="00CD7E8E"/>
    <w:rsid w:val="00CE09FF"/>
    <w:rsid w:val="00CE4B9E"/>
    <w:rsid w:val="00CE4C41"/>
    <w:rsid w:val="00CE6C5B"/>
    <w:rsid w:val="00CE706C"/>
    <w:rsid w:val="00CF59F3"/>
    <w:rsid w:val="00CF6220"/>
    <w:rsid w:val="00D047D2"/>
    <w:rsid w:val="00D06EA3"/>
    <w:rsid w:val="00D12B5C"/>
    <w:rsid w:val="00D21F08"/>
    <w:rsid w:val="00D22126"/>
    <w:rsid w:val="00D24005"/>
    <w:rsid w:val="00D25198"/>
    <w:rsid w:val="00D300F8"/>
    <w:rsid w:val="00D30755"/>
    <w:rsid w:val="00D3091E"/>
    <w:rsid w:val="00D30B26"/>
    <w:rsid w:val="00D331F7"/>
    <w:rsid w:val="00D407F9"/>
    <w:rsid w:val="00D40A79"/>
    <w:rsid w:val="00D4209F"/>
    <w:rsid w:val="00D42929"/>
    <w:rsid w:val="00D44D84"/>
    <w:rsid w:val="00D4555F"/>
    <w:rsid w:val="00D620C0"/>
    <w:rsid w:val="00D64E31"/>
    <w:rsid w:val="00D71ED6"/>
    <w:rsid w:val="00D7408C"/>
    <w:rsid w:val="00D74100"/>
    <w:rsid w:val="00D81233"/>
    <w:rsid w:val="00D87B48"/>
    <w:rsid w:val="00D93364"/>
    <w:rsid w:val="00DA047C"/>
    <w:rsid w:val="00DA53BA"/>
    <w:rsid w:val="00DB0625"/>
    <w:rsid w:val="00DB0981"/>
    <w:rsid w:val="00DB41FB"/>
    <w:rsid w:val="00DC18BD"/>
    <w:rsid w:val="00DD1A96"/>
    <w:rsid w:val="00DD3B75"/>
    <w:rsid w:val="00DD4FD8"/>
    <w:rsid w:val="00DD63EA"/>
    <w:rsid w:val="00DE1E74"/>
    <w:rsid w:val="00DE21D1"/>
    <w:rsid w:val="00DE3187"/>
    <w:rsid w:val="00DF2A9A"/>
    <w:rsid w:val="00DF3432"/>
    <w:rsid w:val="00DF68B6"/>
    <w:rsid w:val="00DF7285"/>
    <w:rsid w:val="00E00987"/>
    <w:rsid w:val="00E11492"/>
    <w:rsid w:val="00E13626"/>
    <w:rsid w:val="00E14976"/>
    <w:rsid w:val="00E228E1"/>
    <w:rsid w:val="00E31844"/>
    <w:rsid w:val="00E3322B"/>
    <w:rsid w:val="00E3369D"/>
    <w:rsid w:val="00E36E9A"/>
    <w:rsid w:val="00E440D9"/>
    <w:rsid w:val="00E479E1"/>
    <w:rsid w:val="00E513AA"/>
    <w:rsid w:val="00E52F44"/>
    <w:rsid w:val="00E53CD7"/>
    <w:rsid w:val="00E56B7A"/>
    <w:rsid w:val="00E57FE2"/>
    <w:rsid w:val="00E60B60"/>
    <w:rsid w:val="00E61FC0"/>
    <w:rsid w:val="00E638EB"/>
    <w:rsid w:val="00E673CB"/>
    <w:rsid w:val="00E75C01"/>
    <w:rsid w:val="00E769C2"/>
    <w:rsid w:val="00E817D5"/>
    <w:rsid w:val="00E81B66"/>
    <w:rsid w:val="00E83127"/>
    <w:rsid w:val="00E90A19"/>
    <w:rsid w:val="00E9319B"/>
    <w:rsid w:val="00EA4C76"/>
    <w:rsid w:val="00EB4766"/>
    <w:rsid w:val="00EB67C5"/>
    <w:rsid w:val="00EC46A7"/>
    <w:rsid w:val="00EC5286"/>
    <w:rsid w:val="00ED0651"/>
    <w:rsid w:val="00ED3E6F"/>
    <w:rsid w:val="00ED4B26"/>
    <w:rsid w:val="00ED6F31"/>
    <w:rsid w:val="00ED78C1"/>
    <w:rsid w:val="00EE0CF1"/>
    <w:rsid w:val="00EE12A0"/>
    <w:rsid w:val="00EE1A36"/>
    <w:rsid w:val="00EE2BA7"/>
    <w:rsid w:val="00EE3502"/>
    <w:rsid w:val="00EE775C"/>
    <w:rsid w:val="00EF0495"/>
    <w:rsid w:val="00EF160D"/>
    <w:rsid w:val="00EF17FD"/>
    <w:rsid w:val="00EF3E2E"/>
    <w:rsid w:val="00EF4181"/>
    <w:rsid w:val="00EF65D0"/>
    <w:rsid w:val="00F0207A"/>
    <w:rsid w:val="00F03828"/>
    <w:rsid w:val="00F047D0"/>
    <w:rsid w:val="00F04843"/>
    <w:rsid w:val="00F0630D"/>
    <w:rsid w:val="00F07988"/>
    <w:rsid w:val="00F11562"/>
    <w:rsid w:val="00F11C21"/>
    <w:rsid w:val="00F16828"/>
    <w:rsid w:val="00F16DE9"/>
    <w:rsid w:val="00F20615"/>
    <w:rsid w:val="00F215BC"/>
    <w:rsid w:val="00F24D8A"/>
    <w:rsid w:val="00F2716D"/>
    <w:rsid w:val="00F31522"/>
    <w:rsid w:val="00F33DB5"/>
    <w:rsid w:val="00F40CC0"/>
    <w:rsid w:val="00F446CB"/>
    <w:rsid w:val="00F454E9"/>
    <w:rsid w:val="00F45FC1"/>
    <w:rsid w:val="00F461B9"/>
    <w:rsid w:val="00F47A95"/>
    <w:rsid w:val="00F52107"/>
    <w:rsid w:val="00F57E62"/>
    <w:rsid w:val="00F75CEE"/>
    <w:rsid w:val="00F76EEC"/>
    <w:rsid w:val="00F77150"/>
    <w:rsid w:val="00F81E45"/>
    <w:rsid w:val="00F868B1"/>
    <w:rsid w:val="00F878EF"/>
    <w:rsid w:val="00F910B2"/>
    <w:rsid w:val="00F946C3"/>
    <w:rsid w:val="00FA00B4"/>
    <w:rsid w:val="00FA307B"/>
    <w:rsid w:val="00FA37AA"/>
    <w:rsid w:val="00FA4D58"/>
    <w:rsid w:val="00FA51F2"/>
    <w:rsid w:val="00FB1EC3"/>
    <w:rsid w:val="00FB4201"/>
    <w:rsid w:val="00FC0EB6"/>
    <w:rsid w:val="00FC1BD9"/>
    <w:rsid w:val="00FC2FF2"/>
    <w:rsid w:val="00FC67FD"/>
    <w:rsid w:val="00FC7024"/>
    <w:rsid w:val="00FD1067"/>
    <w:rsid w:val="00FD2774"/>
    <w:rsid w:val="00FD54FC"/>
    <w:rsid w:val="00FD590A"/>
    <w:rsid w:val="00FD60A1"/>
    <w:rsid w:val="00FD7BC4"/>
    <w:rsid w:val="00FD7C11"/>
    <w:rsid w:val="00FE193C"/>
    <w:rsid w:val="00FE2F5D"/>
    <w:rsid w:val="00FE40D7"/>
    <w:rsid w:val="00FE4869"/>
    <w:rsid w:val="00FF1174"/>
    <w:rsid w:val="00FF7951"/>
    <w:rsid w:val="25F38814"/>
    <w:rsid w:val="4C6AE203"/>
    <w:rsid w:val="5D524317"/>
    <w:rsid w:val="66974644"/>
    <w:rsid w:val="69D6414A"/>
    <w:rsid w:val="72E89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EB74572"/>
  <w15:docId w15:val="{715C40D4-3D25-4BCA-BC5D-28592B40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rsid w:val="000C00DD"/>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Revision">
    <w:name w:val="Revision"/>
    <w:hidden/>
    <w:uiPriority w:val="99"/>
    <w:semiHidden/>
    <w:rsid w:val="00AC14A2"/>
  </w:style>
  <w:style w:type="paragraph" w:styleId="FootnoteText">
    <w:name w:val="footnote text"/>
    <w:basedOn w:val="Normal"/>
    <w:link w:val="FootnoteTextChar"/>
    <w:rsid w:val="00B80129"/>
  </w:style>
  <w:style w:type="character" w:customStyle="1" w:styleId="FootnoteTextChar">
    <w:name w:val="Footnote Text Char"/>
    <w:basedOn w:val="DefaultParagraphFont"/>
    <w:link w:val="FootnoteText"/>
    <w:rsid w:val="00B80129"/>
  </w:style>
  <w:style w:type="character" w:styleId="FootnoteReference">
    <w:name w:val="footnote reference"/>
    <w:rsid w:val="00B80129"/>
    <w:rPr>
      <w:vertAlign w:val="superscript"/>
    </w:rPr>
  </w:style>
  <w:style w:type="paragraph" w:customStyle="1" w:styleId="Default">
    <w:name w:val="Default"/>
    <w:rsid w:val="00A04255"/>
    <w:pPr>
      <w:autoSpaceDE w:val="0"/>
      <w:autoSpaceDN w:val="0"/>
      <w:adjustRightInd w:val="0"/>
    </w:pPr>
    <w:rPr>
      <w:color w:val="000000"/>
      <w:sz w:val="24"/>
      <w:szCs w:val="24"/>
    </w:rPr>
  </w:style>
  <w:style w:type="paragraph" w:styleId="Caption">
    <w:name w:val="caption"/>
    <w:basedOn w:val="Normal"/>
    <w:next w:val="Normal"/>
    <w:unhideWhenUsed/>
    <w:qFormat/>
    <w:rsid w:val="00B02E6F"/>
    <w:rPr>
      <w:b/>
      <w:bCs/>
    </w:rPr>
  </w:style>
  <w:style w:type="character" w:styleId="UnresolvedMention">
    <w:name w:val="Unresolved Mention"/>
    <w:basedOn w:val="DefaultParagraphFont"/>
    <w:uiPriority w:val="99"/>
    <w:semiHidden/>
    <w:unhideWhenUsed/>
    <w:rsid w:val="00E57FE2"/>
    <w:rPr>
      <w:color w:val="808080"/>
      <w:shd w:val="clear" w:color="auto" w:fill="E6E6E6"/>
    </w:rPr>
  </w:style>
  <w:style w:type="paragraph" w:styleId="Title">
    <w:name w:val="Title"/>
    <w:basedOn w:val="Normal"/>
    <w:next w:val="Normal"/>
    <w:link w:val="TitleChar"/>
    <w:qFormat/>
    <w:rsid w:val="00E83127"/>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rsid w:val="00E83127"/>
    <w:rPr>
      <w:rFonts w:eastAsiaTheme="majorEastAsia" w:cstheme="majorBidi"/>
      <w:b/>
      <w:spacing w:val="-10"/>
      <w:kern w:val="28"/>
      <w:sz w:val="24"/>
      <w:szCs w:val="56"/>
    </w:rPr>
  </w:style>
  <w:style w:type="character" w:styleId="LineNumber">
    <w:name w:val="line number"/>
    <w:basedOn w:val="DefaultParagraphFont"/>
    <w:semiHidden/>
    <w:unhideWhenUsed/>
    <w:rsid w:val="00BB648F"/>
  </w:style>
  <w:style w:type="paragraph" w:styleId="ListParagraph">
    <w:name w:val="List Paragraph"/>
    <w:basedOn w:val="Normal"/>
    <w:uiPriority w:val="34"/>
    <w:qFormat/>
    <w:rsid w:val="00EF65D0"/>
    <w:pPr>
      <w:ind w:left="720"/>
      <w:contextualSpacing/>
    </w:pPr>
  </w:style>
  <w:style w:type="character" w:customStyle="1" w:styleId="CommentTextChar">
    <w:name w:val="Comment Text Char"/>
    <w:basedOn w:val="DefaultParagraphFont"/>
    <w:link w:val="CommentText"/>
    <w:uiPriority w:val="99"/>
    <w:semiHidden/>
    <w:rsid w:val="006A0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vae/pi/AdultEd/octae-program-memo-20-3.pdf" TargetMode="External"/><Relationship Id="rId18" Type="http://schemas.openxmlformats.org/officeDocument/2006/relationships/hyperlink" Target="https://twc.texas.gov/files/policy_letters/ael01-18ch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call.tamu.edu/docs/RemoteTestingGuidanceChart.pdf" TargetMode="External"/><Relationship Id="rId17" Type="http://schemas.openxmlformats.org/officeDocument/2006/relationships/hyperlink" Target="https://nrsweb.org/sites/default/files/DistanceEdTipSheet-508.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gov/about/offices/list/ovae/pi/AdultEd/octae-pm-20-4-covid-faqs-final.pdf?utm_content=&amp;utm_medium=email&amp;utm_name=&amp;utm_source=govdelivery&amp;utm_ter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offices/list/ovae/pi/AdultEd/octae-program-memo-20-3.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2.ed.gov/about/offices/list/ovae/pi/AdultEd/octae-program-memo-20-3.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ELpolicy.clarifications@twc.state.tx.us"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rdyshl\LOCALS~1\Temp\W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ff_x0020_Lead xmlns="13efc53b-a7e6-4120-b1e2-ae9f2851cca4">
      <UserInfo>
        <DisplayName/>
        <AccountId xsi:nil="true"/>
        <AccountType/>
      </UserInfo>
    </Staff_x0020_Lead>
    <Sub_x002d_Project xmlns="13efc53b-a7e6-4120-b1e2-ae9f2851cca4" xsi:nil="true"/>
    <Project xmlns="13efc53b-a7e6-4120-b1e2-ae9f2851cca4">Remote Testing</Project>
    <Completion_x002f_Posted_x0020_Date xmlns="13efc53b-a7e6-4120-b1e2-ae9f2851cca4" xsi:nil="true"/>
    <Status xmlns="13efc53b-a7e6-4120-b1e2-ae9f2851cca4">1. Author Drafting</Status>
    <Stage xmlns="13efc53b-a7e6-4120-b1e2-ae9f2851cca4" xsi:nil="true"/>
    <Editor0 xmlns="13efc53b-a7e6-4120-b1e2-ae9f2851cca4">
      <UserInfo>
        <DisplayName/>
        <AccountId xsi:nil="true"/>
        <AccountType/>
      </UserInfo>
    </Editor0>
    <SME xmlns="13efc53b-a7e6-4120-b1e2-ae9f2851cca4">
      <UserInfo>
        <DisplayName/>
        <AccountId xsi:nil="true"/>
        <AccountType/>
      </UserInfo>
    </SME>
    <Notes0 xmlns="13efc53b-a7e6-4120-b1e2-ae9f2851cca4" xsi:nil="true"/>
    <Doc_x0020_Type xmlns="13efc53b-a7e6-4120-b1e2-ae9f2851cca4">Letter/TAB</Doc_x0020_Type>
    <Start_x0020_Date xmlns="13efc53b-a7e6-4120-b1e2-ae9f2851cca4" xsi:nil="true"/>
    <Due_x0020_Date xmlns="13efc53b-a7e6-4120-b1e2-ae9f2851cca4" xsi:nil="true"/>
    <Deadline_x0020_to_x0020_Editing xmlns="13efc53b-a7e6-4120-b1e2-ae9f2851cca4" xsi:nil="true"/>
    <Priority xmlns="13efc53b-a7e6-4120-b1e2-ae9f2851cca4">1. Critical</Priority>
    <Check_x0020_Out_x0020_To xmlns="13efc53b-a7e6-4120-b1e2-ae9f2851cca4">
      <UserInfo>
        <DisplayName/>
        <AccountId xsi:nil="true"/>
        <AccountType/>
      </UserInfo>
    </Check_x0020_Out_x0020_To>
    <Director_x0020_Approval_x0020_Date xmlns="13efc53b-a7e6-4120-b1e2-ae9f2851cc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192EF4A736D54D8E4B9DE0299C9E6E" ma:contentTypeVersion="27" ma:contentTypeDescription="Create a new document." ma:contentTypeScope="" ma:versionID="0b7be10451e8aeeb504c32f8facddc5c">
  <xsd:schema xmlns:xsd="http://www.w3.org/2001/XMLSchema" xmlns:xs="http://www.w3.org/2001/XMLSchema" xmlns:p="http://schemas.microsoft.com/office/2006/metadata/properties" xmlns:ns1="13efc53b-a7e6-4120-b1e2-ae9f2851cca4" targetNamespace="http://schemas.microsoft.com/office/2006/metadata/properties" ma:root="true" ma:fieldsID="3010fb43003959e3cb3423f9aa347783" ns1:_="">
    <xsd:import namespace="13efc53b-a7e6-4120-b1e2-ae9f2851cca4"/>
    <xsd:element name="properties">
      <xsd:complexType>
        <xsd:sequence>
          <xsd:element name="documentManagement">
            <xsd:complexType>
              <xsd:all>
                <xsd:element ref="ns1:Project"/>
                <xsd:element ref="ns1:Priority" minOccurs="0"/>
                <xsd:element ref="ns1:Doc_x0020_Type"/>
                <xsd:element ref="ns1:SME" minOccurs="0"/>
                <xsd:element ref="ns1:Status" minOccurs="0"/>
                <xsd:element ref="ns1:Deadline_x0020_to_x0020_Editing" minOccurs="0"/>
                <xsd:element ref="ns1:Director_x0020_Approval_x0020_Date" minOccurs="0"/>
                <xsd:element ref="ns1:Stage" minOccurs="0"/>
                <xsd:element ref="ns1:Staff_x0020_Lead" minOccurs="0"/>
                <xsd:element ref="ns1:Completion_x002f_Posted_x0020_Date" minOccurs="0"/>
                <xsd:element ref="ns1:Due_x0020_Date" minOccurs="0"/>
                <xsd:element ref="ns1:Editor0" minOccurs="0"/>
                <xsd:element ref="ns1:Notes0" minOccurs="0"/>
                <xsd:element ref="ns1:Start_x0020_Date" minOccurs="0"/>
                <xsd:element ref="ns1:Sub_x002d_Project" minOccurs="0"/>
                <xsd:element ref="ns1:Check_x0020_Out_x0020_To"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c53b-a7e6-4120-b1e2-ae9f2851cca4" elementFormDefault="qualified">
    <xsd:import namespace="http://schemas.microsoft.com/office/2006/documentManagement/types"/>
    <xsd:import namespace="http://schemas.microsoft.com/office/infopath/2007/PartnerControls"/>
    <xsd:element name="Project" ma:index="0" ma:displayName="AEL Policy Project" ma:internalName="Project">
      <xsd:simpleType>
        <xsd:restriction base="dms:Text">
          <xsd:maxLength value="255"/>
        </xsd:restriction>
      </xsd:simpleType>
    </xsd:element>
    <xsd:element name="Priority" ma:index="1" nillable="true" ma:displayName="Priority" ma:default="1. Critical" ma:format="Dropdown" ma:internalName="Priority">
      <xsd:simpleType>
        <xsd:restriction base="dms:Choice">
          <xsd:enumeration value="1. Critical"/>
          <xsd:enumeration value="2. High"/>
          <xsd:enumeration value="3. Medium"/>
          <xsd:enumeration value="4. Low"/>
        </xsd:restriction>
      </xsd:simpleType>
    </xsd:element>
    <xsd:element name="Doc_x0020_Type" ma:index="3" ma:displayName="Doc Type" ma:default="Letter/TAB" ma:format="Dropdown" ma:internalName="Doc_x0020_Type">
      <xsd:simpleType>
        <xsd:restriction base="dms:Choice">
          <xsd:enumeration value="Letter/TAB"/>
          <xsd:enumeration value="Attachment"/>
          <xsd:enumeration value="Supplemental"/>
        </xsd:restriction>
      </xsd:simpleType>
    </xsd:element>
    <xsd:element name="SME" ma:index="4" nillable="true" ma:displayName="SME (if any)"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5" nillable="true" ma:displayName="Status (For Staff)" ma:default="1. Author Drafting" ma:format="Dropdown" ma:internalName="Status">
      <xsd:simpleType>
        <xsd:restriction base="dms:Choice">
          <xsd:enumeration value="1. Author Drafting"/>
          <xsd:enumeration value="2. Staff Integrated Review"/>
          <xsd:enumeration value="3. Ready for Editing - AG Approved"/>
          <xsd:enumeration value="4. Sent to Editing"/>
          <xsd:enumeration value="**Blocked Work**"/>
        </xsd:restriction>
      </xsd:simpleType>
    </xsd:element>
    <xsd:element name="Deadline_x0020_to_x0020_Editing" ma:index="6" nillable="true" ma:displayName="Deadline to Editing" ma:format="DateOnly" ma:internalName="Deadline_x0020_to_x0020_Editing">
      <xsd:simpleType>
        <xsd:restriction base="dms:DateTime"/>
      </xsd:simpleType>
    </xsd:element>
    <xsd:element name="Director_x0020_Approval_x0020_Date" ma:index="7" nillable="true" ma:displayName="Director Approval Date" ma:format="DateOnly" ma:internalName="Director_x0020_Approval_x0020_Date">
      <xsd:simpleType>
        <xsd:restriction base="dms:DateTime"/>
      </xsd:simpleType>
    </xsd:element>
    <xsd:element name="Stage" ma:index="9" nillable="true" ma:displayName="Stage" ma:default="Sent to Editing" ma:format="Dropdown" ma:internalName="Stage">
      <xsd:simpleType>
        <xsd:restriction base="dms:Choice">
          <xsd:enumeration value="Sent to Editing"/>
          <xsd:enumeration value="Sent to Author"/>
          <xsd:enumeration value="Sent to AEL Director (AG)"/>
          <xsd:enumeration value="Sent to Deputy Director (KB)"/>
          <xsd:enumeration value="Sent to 2-Day Review"/>
          <xsd:enumeration value="Sent to WDD Director (CA)"/>
        </xsd:restriction>
      </xsd:simpleType>
    </xsd:element>
    <xsd:element name="Staff_x0020_Lead" ma:index="10" nillable="true" ma:displayName="Staff Lead" ma:list="UserInfo" ma:SharePointGroup="0" ma:internalName="Staff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letion_x002f_Posted_x0020_Date" ma:index="11" nillable="true" ma:displayName="Publication Date" ma:format="DateOnly" ma:internalName="Completion_x002f_Posted_x0020_Date">
      <xsd:simpleType>
        <xsd:restriction base="dms:DateTime"/>
      </xsd:simpleType>
    </xsd:element>
    <xsd:element name="Due_x0020_Date" ma:index="12" nillable="true" ma:displayName="Due Date" ma:format="DateOnly" ma:internalName="Due_x0020_Date">
      <xsd:simpleType>
        <xsd:restriction base="dms:DateTime"/>
      </xsd:simpleType>
    </xsd:element>
    <xsd:element name="Editor0" ma:index="13" nillable="true" ma:displayName="Assigned Editor" ma:list="UserInfo" ma:SharePointGroup="0" ma:internalName="Edit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0" ma:index="14" nillable="true" ma:displayName="Notes" ma:internalName="Notes0">
      <xsd:simpleType>
        <xsd:restriction base="dms:Note">
          <xsd:maxLength value="255"/>
        </xsd:restriction>
      </xsd:simpleType>
    </xsd:element>
    <xsd:element name="Start_x0020_Date" ma:index="15" nillable="true" ma:displayName="Start Date" ma:format="DateOnly" ma:internalName="Start_x0020_Date">
      <xsd:simpleType>
        <xsd:restriction base="dms:DateTime"/>
      </xsd:simpleType>
    </xsd:element>
    <xsd:element name="Sub_x002d_Project" ma:index="16" nillable="true" ma:displayName="Sub-Project" ma:internalName="Sub_x002d_Project">
      <xsd:simpleType>
        <xsd:restriction base="dms:Text">
          <xsd:maxLength value="255"/>
        </xsd:restriction>
      </xsd:simpleType>
    </xsd:element>
    <xsd:element name="Check_x0020_Out_x0020_To" ma:index="17" nillable="true" ma:displayName="Check Out To (For WFE)" ma:list="UserInfo" ma:SharePointGroup="0" ma:internalName="Check_x0020_Out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2" ma:displayName="Letter/Guide/TAB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5808-B4BB-43EA-B407-62017F2F71FF}">
  <ds:schemaRefs>
    <ds:schemaRef ds:uri="http://schemas.microsoft.com/office/2006/metadata/properties"/>
    <ds:schemaRef ds:uri="http://schemas.microsoft.com/office/infopath/2007/PartnerControls"/>
    <ds:schemaRef ds:uri="13efc53b-a7e6-4120-b1e2-ae9f2851cca4"/>
  </ds:schemaRefs>
</ds:datastoreItem>
</file>

<file path=customXml/itemProps2.xml><?xml version="1.0" encoding="utf-8"?>
<ds:datastoreItem xmlns:ds="http://schemas.openxmlformats.org/officeDocument/2006/customXml" ds:itemID="{D80478B8-ABB7-499B-AECE-4DA183005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c53b-a7e6-4120-b1e2-ae9f2851c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B8C72-5B67-454D-9583-4E1B9550C218}">
  <ds:schemaRefs>
    <ds:schemaRef ds:uri="http://schemas.microsoft.com/sharepoint/v3/contenttype/forms"/>
  </ds:schemaRefs>
</ds:datastoreItem>
</file>

<file path=customXml/itemProps4.xml><?xml version="1.0" encoding="utf-8"?>
<ds:datastoreItem xmlns:ds="http://schemas.openxmlformats.org/officeDocument/2006/customXml" ds:itemID="{17EB9B7F-FD96-41B8-A5FD-608032BD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 Letter Template</Template>
  <TotalTime>334</TotalTime>
  <Pages>1</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WD Letter 13-07:  Use of Commercially Developed Tests to Refer Job Seekers to Employment Opportunities</vt:lpstr>
    </vt:vector>
  </TitlesOfParts>
  <Company>TWC</Company>
  <LinksUpToDate>false</LinksUpToDate>
  <CharactersWithSpaces>15133</CharactersWithSpaces>
  <SharedDoc>false</SharedDoc>
  <HLinks>
    <vt:vector size="48" baseType="variant">
      <vt:variant>
        <vt:i4>3735630</vt:i4>
      </vt:variant>
      <vt:variant>
        <vt:i4>21</vt:i4>
      </vt:variant>
      <vt:variant>
        <vt:i4>0</vt:i4>
      </vt:variant>
      <vt:variant>
        <vt:i4>5</vt:i4>
      </vt:variant>
      <vt:variant>
        <vt:lpwstr>https://twc.texas.gov/files/policy_letters/ael01-18ch1.pdf</vt:lpwstr>
      </vt:variant>
      <vt:variant>
        <vt:lpwstr/>
      </vt:variant>
      <vt:variant>
        <vt:i4>6160392</vt:i4>
      </vt:variant>
      <vt:variant>
        <vt:i4>18</vt:i4>
      </vt:variant>
      <vt:variant>
        <vt:i4>0</vt:i4>
      </vt:variant>
      <vt:variant>
        <vt:i4>5</vt:i4>
      </vt:variant>
      <vt:variant>
        <vt:lpwstr>https://nrsweb.org/sites/default/files/DistanceEdTipSheet-508.pdf</vt:lpwstr>
      </vt:variant>
      <vt:variant>
        <vt:lpwstr/>
      </vt:variant>
      <vt:variant>
        <vt:i4>131197</vt:i4>
      </vt:variant>
      <vt:variant>
        <vt:i4>15</vt:i4>
      </vt:variant>
      <vt:variant>
        <vt:i4>0</vt:i4>
      </vt:variant>
      <vt:variant>
        <vt:i4>5</vt:i4>
      </vt:variant>
      <vt:variant>
        <vt:lpwstr>https://www2.ed.gov/about/offices/list/ovae/pi/AdultEd/octae-pm-20-4-covid-faqs-final.pdf?utm_content=&amp;utm_medium=email&amp;utm_name=&amp;utm_source=govdelivery&amp;utm_term=</vt:lpwstr>
      </vt:variant>
      <vt:variant>
        <vt:lpwstr/>
      </vt:variant>
      <vt:variant>
        <vt:i4>3473519</vt:i4>
      </vt:variant>
      <vt:variant>
        <vt:i4>12</vt:i4>
      </vt:variant>
      <vt:variant>
        <vt:i4>0</vt:i4>
      </vt:variant>
      <vt:variant>
        <vt:i4>5</vt:i4>
      </vt:variant>
      <vt:variant>
        <vt:lpwstr>https://www2.ed.gov/about/offices/list/ovae/pi/AdultEd/octae-program-memo-20-3.pdf</vt:lpwstr>
      </vt:variant>
      <vt:variant>
        <vt:lpwstr/>
      </vt:variant>
      <vt:variant>
        <vt:i4>5111863</vt:i4>
      </vt:variant>
      <vt:variant>
        <vt:i4>9</vt:i4>
      </vt:variant>
      <vt:variant>
        <vt:i4>0</vt:i4>
      </vt:variant>
      <vt:variant>
        <vt:i4>5</vt:i4>
      </vt:variant>
      <vt:variant>
        <vt:lpwstr>mailto:AELpolicy.clarifications@twc.state.tx.us</vt:lpwstr>
      </vt:variant>
      <vt:variant>
        <vt:lpwstr/>
      </vt:variant>
      <vt:variant>
        <vt:i4>3473519</vt:i4>
      </vt:variant>
      <vt:variant>
        <vt:i4>6</vt:i4>
      </vt:variant>
      <vt:variant>
        <vt:i4>0</vt:i4>
      </vt:variant>
      <vt:variant>
        <vt:i4>5</vt:i4>
      </vt:variant>
      <vt:variant>
        <vt:lpwstr>https://www2.ed.gov/about/offices/list/ovae/pi/AdultEd/octae-program-memo-20-3.pdf</vt:lpwstr>
      </vt:variant>
      <vt:variant>
        <vt:lpwstr/>
      </vt:variant>
      <vt:variant>
        <vt:i4>6291569</vt:i4>
      </vt:variant>
      <vt:variant>
        <vt:i4>3</vt:i4>
      </vt:variant>
      <vt:variant>
        <vt:i4>0</vt:i4>
      </vt:variant>
      <vt:variant>
        <vt:i4>5</vt:i4>
      </vt:variant>
      <vt:variant>
        <vt:lpwstr>https://tcall.tamu.edu/docs/RemoteTestingGuidanceChart.pdf</vt:lpwstr>
      </vt:variant>
      <vt:variant>
        <vt:lpwstr/>
      </vt:variant>
      <vt:variant>
        <vt:i4>3473519</vt:i4>
      </vt:variant>
      <vt:variant>
        <vt:i4>0</vt:i4>
      </vt:variant>
      <vt:variant>
        <vt:i4>0</vt:i4>
      </vt:variant>
      <vt:variant>
        <vt:i4>5</vt:i4>
      </vt:variant>
      <vt:variant>
        <vt:lpwstr>https://www2.ed.gov/about/offices/list/ovae/pi/AdultEd/octae-program-memo-20-3.pdf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AEL Letter Template</dc:title>
  <dc:creator>cds</dc:creator>
  <cp:lastModifiedBy>Ramirez,Fabiana</cp:lastModifiedBy>
  <cp:revision>172</cp:revision>
  <cp:lastPrinted>2013-08-23T14:51:00Z</cp:lastPrinted>
  <dcterms:created xsi:type="dcterms:W3CDTF">2019-08-21T19:24:00Z</dcterms:created>
  <dcterms:modified xsi:type="dcterms:W3CDTF">2020-04-23T15:00:00Z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0x010100DC192EF4A736D54D8E4B9DE0299C9E6E</vt:lpwstr>
  </property>
</Properties>
</file>