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079B" w14:textId="77777777" w:rsidR="00B77EFC" w:rsidRDefault="00B77EFC" w:rsidP="60D7215E">
      <w:pPr>
        <w:jc w:val="center"/>
        <w:rPr>
          <w:b/>
          <w:bCs/>
        </w:rPr>
      </w:pPr>
    </w:p>
    <w:p w14:paraId="2C078E63" w14:textId="580FEC09" w:rsidR="00F04122" w:rsidRPr="00B77EFC" w:rsidRDefault="4317228F" w:rsidP="00B77EFC">
      <w:pPr>
        <w:pStyle w:val="Title"/>
        <w:rPr>
          <w:sz w:val="36"/>
          <w:szCs w:val="36"/>
        </w:rPr>
      </w:pPr>
      <w:r w:rsidRPr="60D7215E">
        <w:t xml:space="preserve"> </w:t>
      </w:r>
      <w:r w:rsidR="4D7A14F9" w:rsidRPr="00B77EFC">
        <w:rPr>
          <w:sz w:val="36"/>
          <w:szCs w:val="36"/>
        </w:rPr>
        <w:t>Frequently Asked Questions—PY 21-22 Performance Based Funding</w:t>
      </w:r>
    </w:p>
    <w:p w14:paraId="5D617AC1" w14:textId="7FAF2AC1" w:rsidR="00AA744F" w:rsidRDefault="00AA744F" w:rsidP="60D7215E">
      <w:pPr>
        <w:jc w:val="center"/>
        <w:rPr>
          <w:b/>
          <w:bCs/>
        </w:rPr>
      </w:pPr>
    </w:p>
    <w:p w14:paraId="3394BE68" w14:textId="77777777" w:rsidR="00B66AF3" w:rsidRPr="002D7BBB" w:rsidRDefault="00B66AF3" w:rsidP="00B66AF3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 w:rsidRPr="002D7BBB">
        <w:rPr>
          <w:rFonts w:cstheme="minorHAnsi"/>
          <w:b/>
          <w:bCs/>
          <w:sz w:val="24"/>
          <w:szCs w:val="24"/>
        </w:rPr>
        <w:t>Question:</w:t>
      </w:r>
      <w:r w:rsidRPr="002D7BBB">
        <w:rPr>
          <w:rFonts w:cstheme="minorHAnsi"/>
          <w:sz w:val="24"/>
          <w:szCs w:val="24"/>
        </w:rPr>
        <w:t xml:space="preserve"> </w:t>
      </w:r>
      <w:r w:rsidRPr="002D7BBB">
        <w:rPr>
          <w:rFonts w:eastAsia="Segoe UI" w:cstheme="minorHAnsi"/>
          <w:color w:val="252424"/>
          <w:sz w:val="24"/>
          <w:szCs w:val="24"/>
        </w:rPr>
        <w:t>Is this performance funding only available at the Grantee level or does it apply to providers in a consortium as well?</w:t>
      </w:r>
    </w:p>
    <w:p w14:paraId="6C595852" w14:textId="7EB546B0" w:rsidR="00B66AF3" w:rsidRDefault="00B66AF3" w:rsidP="00B66AF3">
      <w:pPr>
        <w:ind w:left="1440"/>
        <w:rPr>
          <w:rFonts w:cstheme="minorHAnsi"/>
          <w:b/>
          <w:bCs/>
          <w:sz w:val="24"/>
          <w:szCs w:val="24"/>
        </w:rPr>
      </w:pPr>
      <w:r w:rsidRPr="002D7BBB">
        <w:rPr>
          <w:rFonts w:cstheme="minorHAnsi"/>
          <w:b/>
          <w:bCs/>
          <w:sz w:val="24"/>
          <w:szCs w:val="24"/>
        </w:rPr>
        <w:t xml:space="preserve">Answer: Performance Based Funding is a monetary holdback in the grant funds per 40 TAC § 800.68(f). Whomever is the grant recipient and legally responsible for carrying out the purpose of the grant award may distribute awarded funds as agreed upon </w:t>
      </w:r>
      <w:r w:rsidR="0049357E">
        <w:rPr>
          <w:rFonts w:cstheme="minorHAnsi"/>
          <w:b/>
          <w:bCs/>
          <w:sz w:val="24"/>
          <w:szCs w:val="24"/>
        </w:rPr>
        <w:t>through</w:t>
      </w:r>
      <w:r w:rsidRPr="002D7BBB">
        <w:rPr>
          <w:rFonts w:cstheme="minorHAnsi"/>
          <w:b/>
          <w:bCs/>
          <w:sz w:val="24"/>
          <w:szCs w:val="24"/>
        </w:rPr>
        <w:t xml:space="preserve"> local sub-contracts. </w:t>
      </w:r>
    </w:p>
    <w:p w14:paraId="50800312" w14:textId="77777777" w:rsidR="00D32684" w:rsidRPr="002D7BBB" w:rsidRDefault="00D32684" w:rsidP="00D32684">
      <w:pPr>
        <w:pStyle w:val="ListParagraph"/>
        <w:numPr>
          <w:ilvl w:val="0"/>
          <w:numId w:val="2"/>
        </w:numPr>
        <w:rPr>
          <w:rFonts w:eastAsia="Segoe UI" w:cstheme="minorHAnsi"/>
          <w:color w:val="252424"/>
          <w:sz w:val="24"/>
          <w:szCs w:val="24"/>
        </w:rPr>
      </w:pPr>
      <w:r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>Question:</w:t>
      </w:r>
      <w:r w:rsidRPr="002D7BBB">
        <w:rPr>
          <w:rFonts w:cstheme="minorHAnsi"/>
          <w:color w:val="252424"/>
          <w:sz w:val="24"/>
          <w:szCs w:val="24"/>
          <w:shd w:val="clear" w:color="auto" w:fill="FFFFFF"/>
        </w:rPr>
        <w:t xml:space="preserve">  Does not meeting PBF Measures put a grantee in corrective action?</w:t>
      </w:r>
    </w:p>
    <w:p w14:paraId="0D38A0DD" w14:textId="0FCBC92F" w:rsidR="00D32684" w:rsidRDefault="00D32684" w:rsidP="00D32684">
      <w:pPr>
        <w:ind w:left="1440"/>
        <w:rPr>
          <w:rFonts w:cstheme="minorHAnsi"/>
          <w:b/>
          <w:bCs/>
          <w:color w:val="252424"/>
          <w:sz w:val="24"/>
          <w:szCs w:val="24"/>
          <w:shd w:val="clear" w:color="auto" w:fill="F9F8F7"/>
        </w:rPr>
      </w:pPr>
      <w:r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>Answer:</w:t>
      </w:r>
      <w:r w:rsidRPr="002D7BBB">
        <w:rPr>
          <w:rFonts w:cstheme="minorHAnsi"/>
          <w:color w:val="252424"/>
          <w:sz w:val="24"/>
          <w:szCs w:val="24"/>
          <w:shd w:val="clear" w:color="auto" w:fill="FFFFFF"/>
        </w:rPr>
        <w:t xml:space="preserve"> </w:t>
      </w:r>
      <w:r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 Not s</w:t>
      </w:r>
      <w:r w:rsidR="00B17420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>olely</w:t>
      </w:r>
      <w:r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. </w:t>
      </w:r>
      <w:r w:rsidRPr="00FF110D">
        <w:rPr>
          <w:rFonts w:cstheme="minorHAnsi"/>
          <w:b/>
          <w:bCs/>
          <w:color w:val="252424"/>
          <w:sz w:val="24"/>
          <w:szCs w:val="24"/>
          <w:shd w:val="clear" w:color="auto" w:fill="FFFFFF" w:themeFill="background1"/>
        </w:rPr>
        <w:t xml:space="preserve">But it </w:t>
      </w:r>
      <w:r w:rsidR="00B17420">
        <w:rPr>
          <w:rFonts w:cstheme="minorHAnsi"/>
          <w:b/>
          <w:bCs/>
          <w:color w:val="252424"/>
          <w:sz w:val="24"/>
          <w:szCs w:val="24"/>
          <w:shd w:val="clear" w:color="auto" w:fill="FFFFFF" w:themeFill="background1"/>
        </w:rPr>
        <w:t xml:space="preserve">is part of considerations </w:t>
      </w:r>
      <w:r w:rsidRPr="00FF110D">
        <w:rPr>
          <w:rFonts w:cstheme="minorHAnsi"/>
          <w:b/>
          <w:bCs/>
          <w:color w:val="252424"/>
          <w:sz w:val="24"/>
          <w:szCs w:val="24"/>
          <w:shd w:val="clear" w:color="auto" w:fill="FFFFFF" w:themeFill="background1"/>
        </w:rPr>
        <w:t>for recommending corrective action.</w:t>
      </w:r>
    </w:p>
    <w:p w14:paraId="646B6D72" w14:textId="484C38FB" w:rsidR="077CC769" w:rsidRPr="00E708B6" w:rsidRDefault="00B66AF3" w:rsidP="00E708B6">
      <w:pPr>
        <w:pStyle w:val="Heading1"/>
      </w:pPr>
      <w:r w:rsidRPr="00E708B6">
        <w:t>Measure 1 – HSE/ATB</w:t>
      </w:r>
    </w:p>
    <w:p w14:paraId="4FEED7BE" w14:textId="6C0A56FF" w:rsidR="4D7A14F9" w:rsidRPr="002D7BBB" w:rsidRDefault="4D7A14F9" w:rsidP="077CC769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 w:rsidRPr="002D7BBB">
        <w:rPr>
          <w:rFonts w:cstheme="minorHAnsi"/>
          <w:b/>
          <w:bCs/>
          <w:sz w:val="24"/>
          <w:szCs w:val="24"/>
        </w:rPr>
        <w:t>Question:</w:t>
      </w:r>
      <w:r w:rsidRPr="002D7BBB">
        <w:rPr>
          <w:rFonts w:cstheme="minorHAnsi"/>
          <w:sz w:val="24"/>
          <w:szCs w:val="24"/>
        </w:rPr>
        <w:t xml:space="preserve"> </w:t>
      </w:r>
      <w:r w:rsidRPr="002D7BBB">
        <w:rPr>
          <w:rFonts w:eastAsia="Calibri" w:cstheme="minorHAnsi"/>
          <w:sz w:val="24"/>
          <w:szCs w:val="24"/>
        </w:rPr>
        <w:t>Can you clarify on this PBF measure</w:t>
      </w:r>
      <w:r w:rsidR="4995641E" w:rsidRPr="002D7BBB">
        <w:rPr>
          <w:rFonts w:eastAsia="Calibri" w:cstheme="minorHAnsi"/>
          <w:sz w:val="24"/>
          <w:szCs w:val="24"/>
        </w:rPr>
        <w:t>,</w:t>
      </w:r>
      <w:r w:rsidRPr="002D7BBB">
        <w:rPr>
          <w:rFonts w:eastAsia="Calibri" w:cstheme="minorHAnsi"/>
          <w:sz w:val="24"/>
          <w:szCs w:val="24"/>
        </w:rPr>
        <w:t xml:space="preserve"> </w:t>
      </w:r>
      <w:r w:rsidR="5A424206" w:rsidRPr="002D7BBB">
        <w:rPr>
          <w:rFonts w:eastAsia="Calibri" w:cstheme="minorHAnsi"/>
          <w:sz w:val="24"/>
          <w:szCs w:val="24"/>
        </w:rPr>
        <w:t>HSE or Ability-to-Benefit Enrollment and</w:t>
      </w:r>
      <w:r w:rsidR="1B4997C4" w:rsidRPr="002D7BBB">
        <w:rPr>
          <w:rFonts w:eastAsia="Calibri" w:cstheme="minorHAnsi"/>
          <w:sz w:val="24"/>
          <w:szCs w:val="24"/>
        </w:rPr>
        <w:t xml:space="preserve"> </w:t>
      </w:r>
      <w:r w:rsidR="5A424206" w:rsidRPr="002D7BBB">
        <w:rPr>
          <w:rFonts w:eastAsia="Calibri" w:cstheme="minorHAnsi"/>
          <w:sz w:val="24"/>
          <w:szCs w:val="24"/>
        </w:rPr>
        <w:t>Achievement</w:t>
      </w:r>
      <w:r w:rsidR="28E7D6B7" w:rsidRPr="002D7BBB">
        <w:rPr>
          <w:rFonts w:eastAsia="Calibri" w:cstheme="minorHAnsi"/>
          <w:sz w:val="24"/>
          <w:szCs w:val="24"/>
        </w:rPr>
        <w:t>,</w:t>
      </w:r>
      <w:r w:rsidR="5A424206" w:rsidRPr="002D7BBB">
        <w:rPr>
          <w:rFonts w:eastAsia="Calibri" w:cstheme="minorHAnsi"/>
          <w:sz w:val="24"/>
          <w:szCs w:val="24"/>
        </w:rPr>
        <w:t xml:space="preserve"> </w:t>
      </w:r>
      <w:r w:rsidRPr="002D7BBB">
        <w:rPr>
          <w:rFonts w:eastAsia="Calibri" w:cstheme="minorHAnsi"/>
          <w:sz w:val="24"/>
          <w:szCs w:val="24"/>
        </w:rPr>
        <w:t>how you will identify these students within TEAMS.  Will there be a TEAMS activity code?</w:t>
      </w:r>
    </w:p>
    <w:p w14:paraId="7907F5C1" w14:textId="4ACDDD81" w:rsidR="00B31EB8" w:rsidRPr="002D7BBB" w:rsidRDefault="1CC522FE" w:rsidP="00B31EB8">
      <w:pPr>
        <w:ind w:firstLine="720"/>
        <w:rPr>
          <w:rFonts w:cstheme="minorHAnsi"/>
          <w:b/>
          <w:bCs/>
          <w:sz w:val="24"/>
          <w:szCs w:val="24"/>
        </w:rPr>
      </w:pPr>
      <w:r w:rsidRPr="002D7BBB">
        <w:rPr>
          <w:rFonts w:cstheme="minorHAnsi"/>
          <w:b/>
          <w:bCs/>
          <w:sz w:val="24"/>
          <w:szCs w:val="24"/>
        </w:rPr>
        <w:t xml:space="preserve">Answer: </w:t>
      </w:r>
      <w:r w:rsidR="003C662E" w:rsidRPr="002D7BBB">
        <w:rPr>
          <w:rFonts w:cstheme="minorHAnsi"/>
          <w:b/>
          <w:bCs/>
          <w:sz w:val="24"/>
          <w:szCs w:val="24"/>
        </w:rPr>
        <w:t>See Table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16"/>
        <w:gridCol w:w="3117"/>
        <w:gridCol w:w="3932"/>
      </w:tblGrid>
      <w:tr w:rsidR="003F2542" w:rsidRPr="002D7BBB" w14:paraId="1AC40D24" w14:textId="77777777" w:rsidTr="001C5519">
        <w:tc>
          <w:tcPr>
            <w:tcW w:w="3116" w:type="dxa"/>
          </w:tcPr>
          <w:p w14:paraId="36094414" w14:textId="2201AF6D" w:rsidR="003F2542" w:rsidRPr="002D7BBB" w:rsidRDefault="00BC105E" w:rsidP="00D57B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7BBB">
              <w:rPr>
                <w:rFonts w:cstheme="minorHAnsi"/>
                <w:b/>
                <w:bCs/>
                <w:sz w:val="24"/>
                <w:szCs w:val="24"/>
              </w:rPr>
              <w:t>Part</w:t>
            </w:r>
          </w:p>
        </w:tc>
        <w:tc>
          <w:tcPr>
            <w:tcW w:w="3117" w:type="dxa"/>
          </w:tcPr>
          <w:p w14:paraId="1C8573B5" w14:textId="0CE0D38E" w:rsidR="003F2542" w:rsidRPr="002D7BBB" w:rsidRDefault="00BC105E" w:rsidP="00D57B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7BBB">
              <w:rPr>
                <w:rFonts w:cstheme="minorHAnsi"/>
                <w:b/>
                <w:bCs/>
                <w:sz w:val="24"/>
                <w:szCs w:val="24"/>
              </w:rPr>
              <w:t xml:space="preserve">Denominator </w:t>
            </w:r>
          </w:p>
        </w:tc>
        <w:tc>
          <w:tcPr>
            <w:tcW w:w="3932" w:type="dxa"/>
          </w:tcPr>
          <w:p w14:paraId="46B4A252" w14:textId="408D698A" w:rsidR="003F2542" w:rsidRPr="002D7BBB" w:rsidRDefault="00BC105E" w:rsidP="00D57B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7BBB">
              <w:rPr>
                <w:rFonts w:cstheme="minorHAnsi"/>
                <w:b/>
                <w:bCs/>
                <w:sz w:val="24"/>
                <w:szCs w:val="24"/>
              </w:rPr>
              <w:t>Numerator</w:t>
            </w:r>
          </w:p>
        </w:tc>
      </w:tr>
      <w:tr w:rsidR="003F2542" w:rsidRPr="002D7BBB" w14:paraId="4E104B85" w14:textId="77777777" w:rsidTr="001C5519">
        <w:tc>
          <w:tcPr>
            <w:tcW w:w="3116" w:type="dxa"/>
          </w:tcPr>
          <w:p w14:paraId="6E38E063" w14:textId="140B6FA6" w:rsidR="003F2542" w:rsidRPr="002D7BBB" w:rsidRDefault="007F20E6" w:rsidP="00D57B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7BBB">
              <w:rPr>
                <w:rFonts w:cstheme="minorHAnsi"/>
                <w:b/>
                <w:bCs/>
                <w:sz w:val="24"/>
                <w:szCs w:val="24"/>
              </w:rPr>
              <w:t xml:space="preserve">Part 1: </w:t>
            </w:r>
            <w:r w:rsidR="00BC105E" w:rsidRPr="002D7BBB">
              <w:rPr>
                <w:rFonts w:cstheme="minorHAnsi"/>
                <w:b/>
                <w:bCs/>
                <w:sz w:val="24"/>
                <w:szCs w:val="24"/>
              </w:rPr>
              <w:t xml:space="preserve"> 25% </w:t>
            </w:r>
            <w:r w:rsidR="00F5372D" w:rsidRPr="002D7BBB">
              <w:rPr>
                <w:rFonts w:cstheme="minorHAnsi"/>
                <w:b/>
                <w:bCs/>
                <w:sz w:val="24"/>
                <w:szCs w:val="24"/>
              </w:rPr>
              <w:t xml:space="preserve">of Total </w:t>
            </w:r>
            <w:r w:rsidR="00BC105E" w:rsidRPr="002D7BBB">
              <w:rPr>
                <w:rFonts w:cstheme="minorHAnsi"/>
                <w:b/>
                <w:bCs/>
                <w:sz w:val="24"/>
                <w:szCs w:val="24"/>
              </w:rPr>
              <w:t>Enrolled in HSE/ATB</w:t>
            </w:r>
          </w:p>
        </w:tc>
        <w:tc>
          <w:tcPr>
            <w:tcW w:w="3117" w:type="dxa"/>
          </w:tcPr>
          <w:p w14:paraId="17052CA7" w14:textId="00CB3F81" w:rsidR="003F2542" w:rsidRPr="002D7BBB" w:rsidRDefault="00BC105E" w:rsidP="00D57BCE">
            <w:pPr>
              <w:rPr>
                <w:rFonts w:cstheme="minorHAnsi"/>
                <w:sz w:val="24"/>
                <w:szCs w:val="24"/>
              </w:rPr>
            </w:pPr>
            <w:r w:rsidRPr="002D7BBB">
              <w:rPr>
                <w:rFonts w:cstheme="minorHAnsi"/>
                <w:sz w:val="24"/>
                <w:szCs w:val="24"/>
              </w:rPr>
              <w:t>All Participants</w:t>
            </w:r>
            <w:r w:rsidR="00F5372D" w:rsidRPr="002D7BBB">
              <w:rPr>
                <w:rFonts w:cstheme="minorHAnsi"/>
                <w:sz w:val="24"/>
                <w:szCs w:val="24"/>
              </w:rPr>
              <w:t xml:space="preserve"> with NRS approved test and 12+ hrs</w:t>
            </w:r>
          </w:p>
        </w:tc>
        <w:tc>
          <w:tcPr>
            <w:tcW w:w="3932" w:type="dxa"/>
          </w:tcPr>
          <w:p w14:paraId="3C8ED1B8" w14:textId="2463EB52" w:rsidR="003F2542" w:rsidRPr="002D7BBB" w:rsidRDefault="00790046" w:rsidP="00D57BCE">
            <w:pPr>
              <w:rPr>
                <w:rFonts w:cstheme="minorHAnsi"/>
                <w:sz w:val="24"/>
                <w:szCs w:val="24"/>
              </w:rPr>
            </w:pPr>
            <w:r w:rsidRPr="002D7BBB">
              <w:rPr>
                <w:rFonts w:cstheme="minorHAnsi"/>
                <w:sz w:val="24"/>
                <w:szCs w:val="24"/>
              </w:rPr>
              <w:t xml:space="preserve">Number of </w:t>
            </w:r>
            <w:r w:rsidR="00BC105E" w:rsidRPr="002D7BBB">
              <w:rPr>
                <w:rFonts w:cstheme="minorHAnsi"/>
                <w:sz w:val="24"/>
                <w:szCs w:val="24"/>
              </w:rPr>
              <w:t xml:space="preserve">Participants who lack a high school diploma </w:t>
            </w:r>
            <w:r w:rsidR="0019629A" w:rsidRPr="0019629A">
              <w:rPr>
                <w:rFonts w:cstheme="minorHAnsi"/>
                <w:sz w:val="24"/>
                <w:szCs w:val="24"/>
              </w:rPr>
              <w:t xml:space="preserve">who </w:t>
            </w:r>
            <w:r w:rsidR="00BC105E" w:rsidRPr="002D7BBB">
              <w:rPr>
                <w:rFonts w:cstheme="minorHAnsi"/>
                <w:sz w:val="24"/>
                <w:szCs w:val="24"/>
              </w:rPr>
              <w:t>are in</w:t>
            </w:r>
            <w:r w:rsidR="00D2558A" w:rsidRPr="002D7BBB">
              <w:rPr>
                <w:rFonts w:cstheme="minorHAnsi"/>
                <w:sz w:val="24"/>
                <w:szCs w:val="24"/>
              </w:rPr>
              <w:t xml:space="preserve"> </w:t>
            </w:r>
            <w:r w:rsidRPr="002D7BBB">
              <w:rPr>
                <w:rFonts w:cstheme="minorHAnsi"/>
                <w:sz w:val="24"/>
                <w:szCs w:val="24"/>
              </w:rPr>
              <w:t xml:space="preserve">ASE Low or ASE High in all </w:t>
            </w:r>
            <w:r w:rsidR="00CE3BEB">
              <w:rPr>
                <w:rFonts w:cstheme="minorHAnsi"/>
                <w:sz w:val="24"/>
                <w:szCs w:val="24"/>
              </w:rPr>
              <w:t xml:space="preserve">tested </w:t>
            </w:r>
            <w:r w:rsidRPr="002D7BBB">
              <w:rPr>
                <w:rFonts w:cstheme="minorHAnsi"/>
                <w:sz w:val="24"/>
                <w:szCs w:val="24"/>
              </w:rPr>
              <w:t xml:space="preserve">domains </w:t>
            </w:r>
            <w:r w:rsidR="0046570A" w:rsidRPr="002D7BBB">
              <w:rPr>
                <w:rFonts w:cstheme="minorHAnsi"/>
                <w:sz w:val="24"/>
                <w:szCs w:val="24"/>
              </w:rPr>
              <w:t xml:space="preserve">before the end of the </w:t>
            </w:r>
            <w:r w:rsidR="00987A4C" w:rsidRPr="002D7BBB">
              <w:rPr>
                <w:rFonts w:cstheme="minorHAnsi"/>
                <w:sz w:val="24"/>
                <w:szCs w:val="24"/>
              </w:rPr>
              <w:t xml:space="preserve">program year </w:t>
            </w:r>
            <w:r w:rsidR="00987A4C" w:rsidRPr="002D7BBB">
              <w:rPr>
                <w:rFonts w:cstheme="minorHAnsi"/>
                <w:i/>
                <w:iCs/>
                <w:sz w:val="24"/>
                <w:szCs w:val="24"/>
                <w:u w:val="single"/>
              </w:rPr>
              <w:t>or</w:t>
            </w:r>
            <w:r w:rsidR="00987A4C" w:rsidRPr="002D7BBB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DF0ED5" w:rsidRPr="002D7BBB">
              <w:rPr>
                <w:rFonts w:cstheme="minorHAnsi"/>
                <w:sz w:val="24"/>
                <w:szCs w:val="24"/>
              </w:rPr>
              <w:t xml:space="preserve">who </w:t>
            </w:r>
            <w:r w:rsidR="00987A4C" w:rsidRPr="002D7BBB">
              <w:rPr>
                <w:rFonts w:cstheme="minorHAnsi"/>
                <w:sz w:val="24"/>
                <w:szCs w:val="24"/>
              </w:rPr>
              <w:t xml:space="preserve">have </w:t>
            </w:r>
            <w:r w:rsidRPr="002D7BBB">
              <w:rPr>
                <w:rFonts w:cstheme="minorHAnsi"/>
                <w:sz w:val="24"/>
                <w:szCs w:val="24"/>
              </w:rPr>
              <w:t>passed at least one section of a HSE exa</w:t>
            </w:r>
            <w:r w:rsidR="00A63BDA" w:rsidRPr="002D7BBB">
              <w:rPr>
                <w:rFonts w:cstheme="minorHAnsi"/>
                <w:sz w:val="24"/>
                <w:szCs w:val="24"/>
              </w:rPr>
              <w:t xml:space="preserve">m; OR </w:t>
            </w:r>
            <w:r w:rsidR="00DF0ED5" w:rsidRPr="002D7BBB">
              <w:rPr>
                <w:rFonts w:cstheme="minorHAnsi"/>
                <w:sz w:val="24"/>
                <w:szCs w:val="24"/>
              </w:rPr>
              <w:t xml:space="preserve">those who are attached to a training service </w:t>
            </w:r>
            <w:r w:rsidR="00E36EA9" w:rsidRPr="002D7BBB">
              <w:rPr>
                <w:rFonts w:cstheme="minorHAnsi"/>
                <w:sz w:val="24"/>
                <w:szCs w:val="24"/>
              </w:rPr>
              <w:t>are considered enrolled in post-secondary</w:t>
            </w:r>
            <w:r w:rsidR="00EC0EC0" w:rsidRPr="002D7BBB">
              <w:rPr>
                <w:rFonts w:cstheme="minorHAnsi"/>
                <w:sz w:val="24"/>
                <w:szCs w:val="24"/>
              </w:rPr>
              <w:t>—regardless of activity codes</w:t>
            </w:r>
          </w:p>
        </w:tc>
      </w:tr>
      <w:tr w:rsidR="003F2542" w:rsidRPr="002D7BBB" w14:paraId="0063EED5" w14:textId="77777777" w:rsidTr="001C5519">
        <w:tc>
          <w:tcPr>
            <w:tcW w:w="3116" w:type="dxa"/>
          </w:tcPr>
          <w:p w14:paraId="622E18B0" w14:textId="5EA3C39B" w:rsidR="003F2542" w:rsidRPr="002D7BBB" w:rsidRDefault="00E36EA9" w:rsidP="00D57B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7BBB">
              <w:rPr>
                <w:rFonts w:cstheme="minorHAnsi"/>
                <w:b/>
                <w:bCs/>
                <w:sz w:val="24"/>
                <w:szCs w:val="24"/>
              </w:rPr>
              <w:t>Part 2 : 70%</w:t>
            </w:r>
            <w:r w:rsidR="000E2EC7" w:rsidRPr="002D7BB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1E6C67" w:rsidRPr="002D7BBB">
              <w:rPr>
                <w:rFonts w:cstheme="minorHAnsi"/>
                <w:b/>
                <w:bCs/>
                <w:sz w:val="24"/>
                <w:szCs w:val="24"/>
              </w:rPr>
              <w:t>Achieve</w:t>
            </w:r>
            <w:r w:rsidR="00E93F41" w:rsidRPr="002D7BBB">
              <w:rPr>
                <w:rFonts w:cstheme="minorHAnsi"/>
                <w:b/>
                <w:bCs/>
                <w:sz w:val="24"/>
                <w:szCs w:val="24"/>
              </w:rPr>
              <w:t>ment</w:t>
            </w:r>
          </w:p>
        </w:tc>
        <w:tc>
          <w:tcPr>
            <w:tcW w:w="3117" w:type="dxa"/>
          </w:tcPr>
          <w:p w14:paraId="1D75FCF1" w14:textId="2B2D69D3" w:rsidR="003F2542" w:rsidRPr="002D7BBB" w:rsidRDefault="00FB7BAB" w:rsidP="00D57BCE">
            <w:pPr>
              <w:rPr>
                <w:rFonts w:cstheme="minorHAnsi"/>
                <w:sz w:val="24"/>
                <w:szCs w:val="24"/>
              </w:rPr>
            </w:pPr>
            <w:r w:rsidRPr="002D7BBB">
              <w:rPr>
                <w:rFonts w:cstheme="minorHAnsi"/>
                <w:sz w:val="24"/>
                <w:szCs w:val="24"/>
              </w:rPr>
              <w:t xml:space="preserve">All PY participants </w:t>
            </w:r>
            <w:r w:rsidR="00E93F41" w:rsidRPr="002D7BBB">
              <w:rPr>
                <w:rFonts w:cstheme="minorHAnsi"/>
                <w:sz w:val="24"/>
                <w:szCs w:val="24"/>
              </w:rPr>
              <w:t xml:space="preserve">from the Part 1 </w:t>
            </w:r>
            <w:r w:rsidR="009607DB" w:rsidRPr="002D7BBB">
              <w:rPr>
                <w:rFonts w:cstheme="minorHAnsi"/>
                <w:sz w:val="24"/>
                <w:szCs w:val="24"/>
              </w:rPr>
              <w:t>N</w:t>
            </w:r>
            <w:r w:rsidR="00E93F41" w:rsidRPr="002D7BBB">
              <w:rPr>
                <w:rFonts w:cstheme="minorHAnsi"/>
                <w:sz w:val="24"/>
                <w:szCs w:val="24"/>
              </w:rPr>
              <w:t xml:space="preserve">umerator </w:t>
            </w:r>
            <w:r w:rsidRPr="002D7BBB">
              <w:rPr>
                <w:rFonts w:cstheme="minorHAnsi"/>
                <w:sz w:val="24"/>
                <w:szCs w:val="24"/>
              </w:rPr>
              <w:t>who exited during the program year</w:t>
            </w:r>
          </w:p>
        </w:tc>
        <w:tc>
          <w:tcPr>
            <w:tcW w:w="3932" w:type="dxa"/>
          </w:tcPr>
          <w:p w14:paraId="52757DB2" w14:textId="3B655B23" w:rsidR="003F2542" w:rsidRPr="002D7BBB" w:rsidRDefault="003C662E" w:rsidP="00D57BCE">
            <w:pPr>
              <w:rPr>
                <w:rFonts w:cstheme="minorHAnsi"/>
                <w:sz w:val="24"/>
                <w:szCs w:val="24"/>
              </w:rPr>
            </w:pPr>
            <w:r w:rsidRPr="002D7BBB">
              <w:rPr>
                <w:rFonts w:cstheme="minorHAnsi"/>
                <w:sz w:val="24"/>
                <w:szCs w:val="24"/>
              </w:rPr>
              <w:t>Exiters from the denominator who achieved a</w:t>
            </w:r>
            <w:r w:rsidR="009607DB" w:rsidRPr="002D7BBB">
              <w:rPr>
                <w:rFonts w:cstheme="minorHAnsi"/>
                <w:sz w:val="24"/>
                <w:szCs w:val="24"/>
              </w:rPr>
              <w:t>n</w:t>
            </w:r>
            <w:r w:rsidRPr="002D7BBB">
              <w:rPr>
                <w:rFonts w:cstheme="minorHAnsi"/>
                <w:sz w:val="24"/>
                <w:szCs w:val="24"/>
              </w:rPr>
              <w:t xml:space="preserve"> HSE or postsecondary credential during the program year or by the end of the 1st quarter of the next program year</w:t>
            </w:r>
            <w:r w:rsidR="00D360BB" w:rsidRPr="002D7BBB">
              <w:rPr>
                <w:rFonts w:cstheme="minorHAnsi"/>
                <w:sz w:val="24"/>
                <w:szCs w:val="24"/>
              </w:rPr>
              <w:t>—as reported in TEAMS</w:t>
            </w:r>
          </w:p>
        </w:tc>
      </w:tr>
    </w:tbl>
    <w:p w14:paraId="034B66F9" w14:textId="77777777" w:rsidR="00D57BCE" w:rsidRPr="002D7BBB" w:rsidRDefault="00D57BCE" w:rsidP="00D57BCE">
      <w:pPr>
        <w:rPr>
          <w:rFonts w:cstheme="minorHAnsi"/>
          <w:b/>
          <w:bCs/>
          <w:sz w:val="24"/>
          <w:szCs w:val="24"/>
        </w:rPr>
      </w:pPr>
    </w:p>
    <w:p w14:paraId="16227809" w14:textId="5A9805B7" w:rsidR="077CC769" w:rsidRDefault="077CC769" w:rsidP="077CC769">
      <w:pPr>
        <w:ind w:firstLine="720"/>
        <w:rPr>
          <w:rFonts w:cstheme="minorHAnsi"/>
          <w:sz w:val="24"/>
          <w:szCs w:val="24"/>
        </w:rPr>
      </w:pPr>
    </w:p>
    <w:p w14:paraId="15202050" w14:textId="77777777" w:rsidR="00EF7D5F" w:rsidRPr="002D7BBB" w:rsidRDefault="00EF7D5F" w:rsidP="077CC769">
      <w:pPr>
        <w:ind w:firstLine="720"/>
        <w:rPr>
          <w:rFonts w:cstheme="minorHAnsi"/>
          <w:sz w:val="24"/>
          <w:szCs w:val="24"/>
        </w:rPr>
      </w:pPr>
    </w:p>
    <w:p w14:paraId="2169872B" w14:textId="41106C5A" w:rsidR="077CC769" w:rsidRPr="002D7BBB" w:rsidRDefault="077CC769" w:rsidP="077CC769">
      <w:pPr>
        <w:rPr>
          <w:rFonts w:cstheme="minorHAnsi"/>
          <w:sz w:val="24"/>
          <w:szCs w:val="24"/>
        </w:rPr>
      </w:pPr>
    </w:p>
    <w:p w14:paraId="579C1A76" w14:textId="34B0709F" w:rsidR="1CC522FE" w:rsidRPr="00EF7D5F" w:rsidRDefault="1CC522FE" w:rsidP="00EF7D5F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 w:rsidRPr="00EF7D5F">
        <w:rPr>
          <w:rFonts w:cstheme="minorHAnsi"/>
          <w:b/>
          <w:bCs/>
          <w:sz w:val="24"/>
          <w:szCs w:val="24"/>
        </w:rPr>
        <w:t>Question:</w:t>
      </w:r>
      <w:r w:rsidRPr="00EF7D5F">
        <w:rPr>
          <w:rFonts w:cstheme="minorHAnsi"/>
          <w:sz w:val="24"/>
          <w:szCs w:val="24"/>
        </w:rPr>
        <w:t xml:space="preserve"> </w:t>
      </w:r>
      <w:r w:rsidR="2D79C255" w:rsidRPr="00EF7D5F">
        <w:rPr>
          <w:rFonts w:eastAsia="Segoe UI" w:cstheme="minorHAnsi"/>
          <w:color w:val="252424"/>
          <w:sz w:val="24"/>
          <w:szCs w:val="24"/>
        </w:rPr>
        <w:t>Will we each get a breakdown of our PBF by $ and not %? Real numbers.</w:t>
      </w:r>
    </w:p>
    <w:p w14:paraId="0660834D" w14:textId="5771B40E" w:rsidR="1CC522FE" w:rsidRPr="002D7BBB" w:rsidRDefault="1CC522FE" w:rsidP="00D360BB">
      <w:pPr>
        <w:ind w:left="720" w:firstLine="720"/>
        <w:rPr>
          <w:rFonts w:cstheme="minorHAnsi"/>
          <w:b/>
          <w:bCs/>
          <w:sz w:val="24"/>
          <w:szCs w:val="24"/>
        </w:rPr>
      </w:pPr>
      <w:r w:rsidRPr="002D7BBB">
        <w:rPr>
          <w:rFonts w:cstheme="minorHAnsi"/>
          <w:b/>
          <w:bCs/>
          <w:sz w:val="24"/>
          <w:szCs w:val="24"/>
        </w:rPr>
        <w:t xml:space="preserve">Answer: </w:t>
      </w:r>
      <w:r w:rsidR="000B333F" w:rsidRPr="002D7BBB">
        <w:rPr>
          <w:rFonts w:cstheme="minorHAnsi"/>
          <w:b/>
          <w:bCs/>
          <w:sz w:val="24"/>
          <w:szCs w:val="24"/>
        </w:rPr>
        <w:t xml:space="preserve">Yes, provided. </w:t>
      </w:r>
    </w:p>
    <w:p w14:paraId="64695276" w14:textId="3D69E07C" w:rsidR="60D7215E" w:rsidRPr="002D7BBB" w:rsidRDefault="60D7215E" w:rsidP="60D7215E">
      <w:pPr>
        <w:ind w:firstLine="720"/>
        <w:rPr>
          <w:rFonts w:cstheme="minorHAnsi"/>
          <w:b/>
          <w:bCs/>
          <w:sz w:val="24"/>
          <w:szCs w:val="24"/>
        </w:rPr>
      </w:pPr>
    </w:p>
    <w:p w14:paraId="05545EBB" w14:textId="27909199" w:rsidR="7E4A066E" w:rsidRPr="002D7BBB" w:rsidRDefault="7E4A066E" w:rsidP="60D7215E">
      <w:pPr>
        <w:pStyle w:val="ListParagraph"/>
        <w:numPr>
          <w:ilvl w:val="0"/>
          <w:numId w:val="2"/>
        </w:numPr>
        <w:rPr>
          <w:rFonts w:eastAsiaTheme="minorEastAsia" w:cstheme="minorHAnsi"/>
          <w:color w:val="252424"/>
          <w:sz w:val="24"/>
          <w:szCs w:val="24"/>
        </w:rPr>
      </w:pPr>
      <w:r w:rsidRPr="002D7BBB">
        <w:rPr>
          <w:rFonts w:eastAsia="Segoe UI" w:cstheme="minorHAnsi"/>
          <w:b/>
          <w:bCs/>
          <w:color w:val="252424"/>
          <w:sz w:val="24"/>
          <w:szCs w:val="24"/>
        </w:rPr>
        <w:t>Question:</w:t>
      </w:r>
      <w:r w:rsidRPr="002D7BBB">
        <w:rPr>
          <w:rFonts w:eastAsia="Segoe UI" w:cstheme="minorHAnsi"/>
          <w:color w:val="252424"/>
          <w:sz w:val="24"/>
          <w:szCs w:val="24"/>
        </w:rPr>
        <w:t xml:space="preserve"> Where in </w:t>
      </w:r>
      <w:r w:rsidR="00BC46D3">
        <w:rPr>
          <w:rFonts w:eastAsia="Segoe UI" w:cstheme="minorHAnsi"/>
          <w:color w:val="252424"/>
          <w:sz w:val="24"/>
          <w:szCs w:val="24"/>
        </w:rPr>
        <w:t>TEAMS</w:t>
      </w:r>
      <w:r w:rsidRPr="002D7BBB">
        <w:rPr>
          <w:rFonts w:eastAsia="Segoe UI" w:cstheme="minorHAnsi"/>
          <w:color w:val="252424"/>
          <w:sz w:val="24"/>
          <w:szCs w:val="24"/>
        </w:rPr>
        <w:t xml:space="preserve"> </w:t>
      </w:r>
      <w:r w:rsidR="00A157AD" w:rsidRPr="002D7BBB">
        <w:rPr>
          <w:rFonts w:eastAsia="Segoe UI" w:cstheme="minorHAnsi"/>
          <w:color w:val="252424"/>
          <w:sz w:val="24"/>
          <w:szCs w:val="24"/>
        </w:rPr>
        <w:t xml:space="preserve">should we track credential outcomes to meet </w:t>
      </w:r>
      <w:r w:rsidR="005759FC" w:rsidRPr="002D7BBB">
        <w:rPr>
          <w:rFonts w:eastAsia="Segoe UI" w:cstheme="minorHAnsi"/>
          <w:color w:val="252424"/>
          <w:sz w:val="24"/>
          <w:szCs w:val="24"/>
        </w:rPr>
        <w:t>HSE/ATB measure?</w:t>
      </w:r>
      <w:r w:rsidRPr="002D7BBB">
        <w:rPr>
          <w:rFonts w:cstheme="minorHAnsi"/>
          <w:sz w:val="24"/>
          <w:szCs w:val="24"/>
        </w:rPr>
        <w:tab/>
      </w:r>
    </w:p>
    <w:p w14:paraId="4CB1DDFB" w14:textId="41D72224" w:rsidR="7E4A066E" w:rsidRPr="002D7BBB" w:rsidRDefault="7E4A066E" w:rsidP="00C94979">
      <w:pPr>
        <w:ind w:left="1080"/>
        <w:rPr>
          <w:rFonts w:eastAsia="Segoe UI" w:cstheme="minorHAnsi"/>
          <w:b/>
          <w:bCs/>
          <w:color w:val="252424"/>
          <w:sz w:val="24"/>
          <w:szCs w:val="24"/>
        </w:rPr>
      </w:pPr>
      <w:r w:rsidRPr="002D7BBB">
        <w:rPr>
          <w:rFonts w:eastAsia="Segoe UI" w:cstheme="minorHAnsi"/>
          <w:b/>
          <w:bCs/>
          <w:color w:val="252424"/>
          <w:sz w:val="24"/>
          <w:szCs w:val="24"/>
        </w:rPr>
        <w:t>Answer:</w:t>
      </w:r>
      <w:r w:rsidRPr="002D7BBB">
        <w:rPr>
          <w:rFonts w:eastAsia="Segoe UI" w:cstheme="minorHAnsi"/>
          <w:color w:val="252424"/>
          <w:sz w:val="24"/>
          <w:szCs w:val="24"/>
        </w:rPr>
        <w:t xml:space="preserve">  </w:t>
      </w:r>
      <w:r w:rsidR="00C94979" w:rsidRPr="002D7BBB">
        <w:rPr>
          <w:rFonts w:eastAsia="Segoe UI" w:cstheme="minorHAnsi"/>
          <w:b/>
          <w:bCs/>
          <w:color w:val="252424"/>
          <w:sz w:val="24"/>
          <w:szCs w:val="24"/>
        </w:rPr>
        <w:t>All data used for the purposes of PBF measures comes from the Texas Educating Adults Management System (TEAMS)</w:t>
      </w:r>
      <w:r w:rsidR="00A247F8">
        <w:rPr>
          <w:rFonts w:eastAsia="Segoe UI" w:cstheme="minorHAnsi"/>
          <w:b/>
          <w:bCs/>
          <w:color w:val="252424"/>
          <w:sz w:val="24"/>
          <w:szCs w:val="24"/>
        </w:rPr>
        <w:t xml:space="preserve">. </w:t>
      </w:r>
      <w:r w:rsidR="00234473">
        <w:rPr>
          <w:rFonts w:eastAsia="Segoe UI" w:cstheme="minorHAnsi"/>
          <w:b/>
          <w:bCs/>
          <w:color w:val="252424"/>
          <w:sz w:val="24"/>
          <w:szCs w:val="24"/>
        </w:rPr>
        <w:t>For this measure,</w:t>
      </w:r>
      <w:r w:rsidR="005759FC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 </w:t>
      </w:r>
      <w:r w:rsidRPr="002D7BBB">
        <w:rPr>
          <w:rFonts w:eastAsia="Segoe UI" w:cstheme="minorHAnsi"/>
          <w:b/>
          <w:bCs/>
          <w:color w:val="252424"/>
          <w:sz w:val="24"/>
          <w:szCs w:val="24"/>
        </w:rPr>
        <w:t>Educational Outcomes</w:t>
      </w:r>
      <w:r w:rsidR="00CC2166">
        <w:rPr>
          <w:rFonts w:eastAsia="Segoe UI" w:cstheme="minorHAnsi"/>
          <w:b/>
          <w:bCs/>
          <w:color w:val="252424"/>
          <w:sz w:val="24"/>
          <w:szCs w:val="24"/>
        </w:rPr>
        <w:t xml:space="preserve"> (EO)</w:t>
      </w:r>
      <w:r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 </w:t>
      </w:r>
      <w:r w:rsidR="00346DBE">
        <w:rPr>
          <w:rFonts w:eastAsia="Segoe UI" w:cstheme="minorHAnsi"/>
          <w:b/>
          <w:bCs/>
          <w:color w:val="252424"/>
          <w:sz w:val="24"/>
          <w:szCs w:val="24"/>
        </w:rPr>
        <w:t>pages should be used to track</w:t>
      </w:r>
      <w:r w:rsidR="005759FC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 all credentials, including High School Equivalency</w:t>
      </w:r>
      <w:r w:rsidR="00831D9E" w:rsidRPr="002D7BBB">
        <w:rPr>
          <w:rFonts w:eastAsia="Segoe UI" w:cstheme="minorHAnsi"/>
          <w:b/>
          <w:bCs/>
          <w:color w:val="252424"/>
          <w:sz w:val="24"/>
          <w:szCs w:val="24"/>
        </w:rPr>
        <w:t>/Diploma or Post-Secondary. TxCHSE data matches will be automatically imported into participant</w:t>
      </w:r>
      <w:r w:rsidR="00CC2166">
        <w:rPr>
          <w:rFonts w:eastAsia="Segoe UI" w:cstheme="minorHAnsi"/>
          <w:b/>
          <w:bCs/>
          <w:color w:val="252424"/>
          <w:sz w:val="24"/>
          <w:szCs w:val="24"/>
        </w:rPr>
        <w:t xml:space="preserve"> EO</w:t>
      </w:r>
      <w:r w:rsidR="00831D9E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 records in TEAMS when/if a match occurs. It is important to ensure that HSE test takers </w:t>
      </w:r>
      <w:r w:rsidR="007F0326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information and TEAMS match in order to optimize match results. </w:t>
      </w:r>
    </w:p>
    <w:p w14:paraId="5551237C" w14:textId="10F473BA" w:rsidR="60D7215E" w:rsidRPr="002D7BBB" w:rsidRDefault="60D7215E" w:rsidP="60D7215E">
      <w:pPr>
        <w:rPr>
          <w:rFonts w:eastAsia="Segoe UI" w:cstheme="minorHAnsi"/>
          <w:color w:val="252424"/>
          <w:sz w:val="24"/>
          <w:szCs w:val="24"/>
        </w:rPr>
      </w:pPr>
    </w:p>
    <w:p w14:paraId="43A7F2DC" w14:textId="460FBA05" w:rsidR="7E4A066E" w:rsidRPr="002D7BBB" w:rsidRDefault="7E4A066E" w:rsidP="60D7215E">
      <w:pPr>
        <w:pStyle w:val="ListParagraph"/>
        <w:numPr>
          <w:ilvl w:val="0"/>
          <w:numId w:val="2"/>
        </w:numPr>
        <w:rPr>
          <w:rFonts w:eastAsiaTheme="minorEastAsia" w:cstheme="minorHAnsi"/>
          <w:color w:val="252424"/>
          <w:sz w:val="24"/>
          <w:szCs w:val="24"/>
        </w:rPr>
      </w:pPr>
      <w:r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Question: </w:t>
      </w:r>
      <w:r w:rsidRPr="002D7BBB">
        <w:rPr>
          <w:rFonts w:eastAsia="Segoe UI" w:cstheme="minorHAnsi"/>
          <w:color w:val="252424"/>
          <w:sz w:val="24"/>
          <w:szCs w:val="24"/>
        </w:rPr>
        <w:t xml:space="preserve"> Does the denominator </w:t>
      </w:r>
      <w:r w:rsidR="001E48BD" w:rsidRPr="002D7BBB">
        <w:rPr>
          <w:rFonts w:eastAsia="Segoe UI" w:cstheme="minorHAnsi"/>
          <w:color w:val="252424"/>
          <w:sz w:val="24"/>
          <w:szCs w:val="24"/>
        </w:rPr>
        <w:t xml:space="preserve">for the HSE/ATB measure </w:t>
      </w:r>
      <w:r w:rsidRPr="002D7BBB">
        <w:rPr>
          <w:rFonts w:eastAsia="Segoe UI" w:cstheme="minorHAnsi"/>
          <w:color w:val="252424"/>
          <w:sz w:val="24"/>
          <w:szCs w:val="24"/>
        </w:rPr>
        <w:t>include carry-forward targets or no?</w:t>
      </w:r>
    </w:p>
    <w:p w14:paraId="54CD036D" w14:textId="32A8C8F3" w:rsidR="7E4A066E" w:rsidRPr="002D7BBB" w:rsidRDefault="7E4A066E" w:rsidP="001E48BD">
      <w:pPr>
        <w:ind w:left="1440"/>
        <w:rPr>
          <w:rFonts w:eastAsia="Segoe UI" w:cstheme="minorHAnsi"/>
          <w:color w:val="252424"/>
          <w:sz w:val="24"/>
          <w:szCs w:val="24"/>
        </w:rPr>
      </w:pPr>
      <w:r w:rsidRPr="002D7BBB">
        <w:rPr>
          <w:rFonts w:eastAsia="Segoe UI" w:cstheme="minorHAnsi"/>
          <w:b/>
          <w:bCs/>
          <w:color w:val="252424"/>
          <w:sz w:val="24"/>
          <w:szCs w:val="24"/>
        </w:rPr>
        <w:t>Answer:</w:t>
      </w:r>
      <w:r w:rsidRPr="002D7BBB">
        <w:rPr>
          <w:rFonts w:eastAsia="Segoe UI" w:cstheme="minorHAnsi"/>
          <w:color w:val="252424"/>
          <w:sz w:val="24"/>
          <w:szCs w:val="24"/>
        </w:rPr>
        <w:t xml:space="preserve"> </w:t>
      </w:r>
      <w:r w:rsidR="001E48BD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The denominator </w:t>
      </w:r>
      <w:r w:rsidR="00696EEF">
        <w:rPr>
          <w:rFonts w:eastAsia="Segoe UI" w:cstheme="minorHAnsi"/>
          <w:b/>
          <w:bCs/>
          <w:color w:val="252424"/>
          <w:sz w:val="24"/>
          <w:szCs w:val="24"/>
        </w:rPr>
        <w:t xml:space="preserve">for this measure </w:t>
      </w:r>
      <w:r w:rsidR="001E48BD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is simply the universe of participants being served, targets are not considered. </w:t>
      </w:r>
    </w:p>
    <w:p w14:paraId="121F4809" w14:textId="5A624073" w:rsidR="60D7215E" w:rsidRPr="002D7BBB" w:rsidRDefault="60D7215E" w:rsidP="60D7215E">
      <w:pPr>
        <w:rPr>
          <w:rFonts w:eastAsia="Segoe UI" w:cstheme="minorHAnsi"/>
          <w:color w:val="252424"/>
          <w:sz w:val="24"/>
          <w:szCs w:val="24"/>
        </w:rPr>
      </w:pPr>
    </w:p>
    <w:p w14:paraId="14FE918B" w14:textId="148C8CA1" w:rsidR="7E4A066E" w:rsidRPr="002D7BBB" w:rsidRDefault="7E4A066E" w:rsidP="60D7215E">
      <w:pPr>
        <w:pStyle w:val="ListParagraph"/>
        <w:numPr>
          <w:ilvl w:val="0"/>
          <w:numId w:val="2"/>
        </w:numPr>
        <w:rPr>
          <w:rFonts w:eastAsiaTheme="minorEastAsia" w:cstheme="minorHAnsi"/>
          <w:color w:val="252424"/>
          <w:sz w:val="24"/>
          <w:szCs w:val="24"/>
        </w:rPr>
      </w:pPr>
      <w:r w:rsidRPr="002D7BBB">
        <w:rPr>
          <w:rFonts w:eastAsia="Segoe UI" w:cstheme="minorHAnsi"/>
          <w:b/>
          <w:bCs/>
          <w:color w:val="252424"/>
          <w:sz w:val="24"/>
          <w:szCs w:val="24"/>
        </w:rPr>
        <w:t>Question:</w:t>
      </w:r>
      <w:r w:rsidRPr="002D7BBB">
        <w:rPr>
          <w:rFonts w:eastAsia="Segoe UI" w:cstheme="minorHAnsi"/>
          <w:color w:val="252424"/>
          <w:sz w:val="24"/>
          <w:szCs w:val="24"/>
        </w:rPr>
        <w:t xml:space="preserve">  </w:t>
      </w:r>
      <w:r w:rsidR="002D7BBB">
        <w:rPr>
          <w:rFonts w:eastAsia="Segoe UI" w:cstheme="minorHAnsi"/>
          <w:color w:val="252424"/>
          <w:sz w:val="24"/>
          <w:szCs w:val="24"/>
        </w:rPr>
        <w:t xml:space="preserve">A </w:t>
      </w:r>
      <w:r w:rsidRPr="002D7BBB">
        <w:rPr>
          <w:rFonts w:eastAsia="Segoe UI" w:cstheme="minorHAnsi"/>
          <w:color w:val="252424"/>
          <w:sz w:val="24"/>
          <w:szCs w:val="24"/>
        </w:rPr>
        <w:t xml:space="preserve">student that scores below ASE </w:t>
      </w:r>
      <w:r w:rsidR="0023084B">
        <w:rPr>
          <w:rFonts w:eastAsia="Segoe UI" w:cstheme="minorHAnsi"/>
          <w:color w:val="252424"/>
          <w:sz w:val="24"/>
          <w:szCs w:val="24"/>
        </w:rPr>
        <w:t xml:space="preserve">on NRS approved test </w:t>
      </w:r>
      <w:r w:rsidR="00352F05">
        <w:rPr>
          <w:rFonts w:eastAsia="Segoe UI" w:cstheme="minorHAnsi"/>
          <w:color w:val="252424"/>
          <w:sz w:val="24"/>
          <w:szCs w:val="24"/>
        </w:rPr>
        <w:t xml:space="preserve">but </w:t>
      </w:r>
      <w:r w:rsidRPr="002D7BBB">
        <w:rPr>
          <w:rFonts w:eastAsia="Segoe UI" w:cstheme="minorHAnsi"/>
          <w:color w:val="252424"/>
          <w:sz w:val="24"/>
          <w:szCs w:val="24"/>
        </w:rPr>
        <w:t>earns an HSE credential</w:t>
      </w:r>
      <w:r w:rsidR="00352F05">
        <w:rPr>
          <w:rFonts w:eastAsia="Segoe UI" w:cstheme="minorHAnsi"/>
          <w:color w:val="252424"/>
          <w:sz w:val="24"/>
          <w:szCs w:val="24"/>
        </w:rPr>
        <w:t xml:space="preserve">, </w:t>
      </w:r>
      <w:r w:rsidRPr="002D7BBB">
        <w:rPr>
          <w:rFonts w:eastAsia="Segoe UI" w:cstheme="minorHAnsi"/>
          <w:color w:val="252424"/>
          <w:sz w:val="24"/>
          <w:szCs w:val="24"/>
        </w:rPr>
        <w:t xml:space="preserve">do </w:t>
      </w:r>
      <w:r w:rsidR="00352F05">
        <w:rPr>
          <w:rFonts w:eastAsia="Segoe UI" w:cstheme="minorHAnsi"/>
          <w:color w:val="252424"/>
          <w:sz w:val="24"/>
          <w:szCs w:val="24"/>
        </w:rPr>
        <w:t xml:space="preserve">we </w:t>
      </w:r>
      <w:r w:rsidR="00EE6EF2">
        <w:rPr>
          <w:rFonts w:eastAsia="Segoe UI" w:cstheme="minorHAnsi"/>
          <w:color w:val="252424"/>
          <w:sz w:val="24"/>
          <w:szCs w:val="24"/>
        </w:rPr>
        <w:t xml:space="preserve">have to </w:t>
      </w:r>
      <w:r w:rsidRPr="002D7BBB">
        <w:rPr>
          <w:rFonts w:eastAsia="Segoe UI" w:cstheme="minorHAnsi"/>
          <w:color w:val="252424"/>
          <w:sz w:val="24"/>
          <w:szCs w:val="24"/>
        </w:rPr>
        <w:t xml:space="preserve">retest to get NRS level score to an ASE </w:t>
      </w:r>
      <w:r w:rsidR="00EE6EF2">
        <w:rPr>
          <w:rFonts w:eastAsia="Segoe UI" w:cstheme="minorHAnsi"/>
          <w:color w:val="252424"/>
          <w:sz w:val="24"/>
          <w:szCs w:val="24"/>
        </w:rPr>
        <w:t xml:space="preserve">level or </w:t>
      </w:r>
      <w:r w:rsidRPr="002D7BBB">
        <w:rPr>
          <w:rFonts w:eastAsia="Segoe UI" w:cstheme="minorHAnsi"/>
          <w:color w:val="252424"/>
          <w:sz w:val="24"/>
          <w:szCs w:val="24"/>
        </w:rPr>
        <w:t>they would not count toward the PBF HSE/ATB measure?</w:t>
      </w:r>
    </w:p>
    <w:p w14:paraId="7BFFB499" w14:textId="7F3431D2" w:rsidR="7E4A066E" w:rsidRPr="002D7BBB" w:rsidRDefault="7E4A066E" w:rsidP="00A77C1A">
      <w:pPr>
        <w:ind w:left="1440"/>
        <w:rPr>
          <w:rFonts w:eastAsia="Segoe UI" w:cstheme="minorHAnsi"/>
          <w:b/>
          <w:bCs/>
          <w:color w:val="252424"/>
          <w:sz w:val="24"/>
          <w:szCs w:val="24"/>
        </w:rPr>
      </w:pPr>
      <w:r w:rsidRPr="002D7BBB">
        <w:rPr>
          <w:rFonts w:eastAsia="Segoe UI" w:cstheme="minorHAnsi"/>
          <w:b/>
          <w:bCs/>
          <w:color w:val="252424"/>
          <w:sz w:val="24"/>
          <w:szCs w:val="24"/>
        </w:rPr>
        <w:t>Answer:</w:t>
      </w:r>
      <w:r w:rsidR="00DA537F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 </w:t>
      </w:r>
      <w:r w:rsidR="00A77C1A" w:rsidRPr="002D7BBB">
        <w:rPr>
          <w:rFonts w:eastAsia="Segoe UI" w:cstheme="minorHAnsi"/>
          <w:b/>
          <w:bCs/>
          <w:color w:val="252424"/>
          <w:sz w:val="24"/>
          <w:szCs w:val="24"/>
        </w:rPr>
        <w:t>See Q</w:t>
      </w:r>
      <w:r w:rsidR="00D32684">
        <w:rPr>
          <w:rFonts w:eastAsia="Segoe UI" w:cstheme="minorHAnsi"/>
          <w:b/>
          <w:bCs/>
          <w:color w:val="252424"/>
          <w:sz w:val="24"/>
          <w:szCs w:val="24"/>
        </w:rPr>
        <w:t>3</w:t>
      </w:r>
      <w:r w:rsidR="00A77C1A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. </w:t>
      </w:r>
      <w:r w:rsidR="00CA713F">
        <w:rPr>
          <w:rFonts w:eastAsia="Segoe UI" w:cstheme="minorHAnsi"/>
          <w:b/>
          <w:bCs/>
          <w:color w:val="252424"/>
          <w:sz w:val="24"/>
          <w:szCs w:val="24"/>
        </w:rPr>
        <w:t xml:space="preserve">Depends. If the </w:t>
      </w:r>
      <w:r w:rsidR="006030E7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non-ASE </w:t>
      </w:r>
      <w:r w:rsidR="00DA537F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student has taken and passed </w:t>
      </w:r>
      <w:r w:rsidR="00A77C1A" w:rsidRPr="002D7BBB">
        <w:rPr>
          <w:rFonts w:eastAsia="Segoe UI" w:cstheme="minorHAnsi"/>
          <w:b/>
          <w:bCs/>
          <w:color w:val="252424"/>
          <w:sz w:val="24"/>
          <w:szCs w:val="24"/>
        </w:rPr>
        <w:t>at least one</w:t>
      </w:r>
      <w:r w:rsidR="00DA537F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 </w:t>
      </w:r>
      <w:r w:rsidR="00A80BD9" w:rsidRPr="002D7BBB">
        <w:rPr>
          <w:rFonts w:eastAsia="Segoe UI" w:cstheme="minorHAnsi"/>
          <w:b/>
          <w:bCs/>
          <w:color w:val="252424"/>
          <w:sz w:val="24"/>
          <w:szCs w:val="24"/>
        </w:rPr>
        <w:t>HSE sub</w:t>
      </w:r>
      <w:r w:rsidR="00A77C1A" w:rsidRPr="002D7BBB">
        <w:rPr>
          <w:rFonts w:eastAsia="Segoe UI" w:cstheme="minorHAnsi"/>
          <w:b/>
          <w:bCs/>
          <w:color w:val="252424"/>
          <w:sz w:val="24"/>
          <w:szCs w:val="24"/>
        </w:rPr>
        <w:t>ject</w:t>
      </w:r>
      <w:r w:rsidR="00A80BD9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-test within the program year, they would still be in the numerator </w:t>
      </w:r>
      <w:r w:rsidR="00A77C1A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for Part 1. </w:t>
      </w:r>
      <w:r w:rsidR="00FB3A68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If they </w:t>
      </w:r>
      <w:r w:rsidR="006030E7" w:rsidRPr="002D7BBB">
        <w:rPr>
          <w:rFonts w:eastAsia="Segoe UI" w:cstheme="minorHAnsi"/>
          <w:b/>
          <w:bCs/>
          <w:color w:val="252424"/>
          <w:sz w:val="24"/>
          <w:szCs w:val="24"/>
        </w:rPr>
        <w:t>exit during the year</w:t>
      </w:r>
      <w:r w:rsidR="00B324DD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 (Part 2 Denominator)</w:t>
      </w:r>
      <w:r w:rsidR="006030E7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 and </w:t>
      </w:r>
      <w:r w:rsidR="00FB3A68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earned the full credential prior to </w:t>
      </w:r>
      <w:r w:rsidR="006030E7" w:rsidRPr="002D7BBB">
        <w:rPr>
          <w:rFonts w:eastAsia="Segoe UI" w:cstheme="minorHAnsi"/>
          <w:b/>
          <w:bCs/>
          <w:color w:val="252424"/>
          <w:sz w:val="24"/>
          <w:szCs w:val="24"/>
        </w:rPr>
        <w:t>Q1</w:t>
      </w:r>
      <w:r w:rsidR="00B324DD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 the following PY</w:t>
      </w:r>
      <w:r w:rsidR="006030E7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 (Sept 30)—they would also satisfy Part 2</w:t>
      </w:r>
      <w:r w:rsidR="00032F54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 </w:t>
      </w:r>
      <w:r w:rsidR="00C44891">
        <w:rPr>
          <w:rFonts w:eastAsia="Segoe UI" w:cstheme="minorHAnsi"/>
          <w:b/>
          <w:bCs/>
          <w:color w:val="252424"/>
          <w:sz w:val="24"/>
          <w:szCs w:val="24"/>
        </w:rPr>
        <w:t>(</w:t>
      </w:r>
      <w:r w:rsidR="00032F54" w:rsidRPr="002D7BBB">
        <w:rPr>
          <w:rFonts w:eastAsia="Segoe UI" w:cstheme="minorHAnsi"/>
          <w:b/>
          <w:bCs/>
          <w:color w:val="252424"/>
          <w:sz w:val="24"/>
          <w:szCs w:val="24"/>
        </w:rPr>
        <w:t>Numerator</w:t>
      </w:r>
      <w:r w:rsidR="00C44891">
        <w:rPr>
          <w:rFonts w:eastAsia="Segoe UI" w:cstheme="minorHAnsi"/>
          <w:b/>
          <w:bCs/>
          <w:color w:val="252424"/>
          <w:sz w:val="24"/>
          <w:szCs w:val="24"/>
        </w:rPr>
        <w:t>)</w:t>
      </w:r>
      <w:r w:rsidR="006030E7" w:rsidRPr="002D7BBB">
        <w:rPr>
          <w:rFonts w:eastAsia="Segoe UI" w:cstheme="minorHAnsi"/>
          <w:b/>
          <w:bCs/>
          <w:color w:val="252424"/>
          <w:sz w:val="24"/>
          <w:szCs w:val="24"/>
        </w:rPr>
        <w:t xml:space="preserve">. </w:t>
      </w:r>
    </w:p>
    <w:p w14:paraId="5B283ABC" w14:textId="7C812F23" w:rsidR="60D7215E" w:rsidRPr="002D7BBB" w:rsidRDefault="60D7215E" w:rsidP="60D7215E">
      <w:pPr>
        <w:rPr>
          <w:rFonts w:eastAsia="Segoe UI" w:cstheme="minorHAnsi"/>
          <w:color w:val="252424"/>
          <w:sz w:val="24"/>
          <w:szCs w:val="24"/>
        </w:rPr>
      </w:pPr>
    </w:p>
    <w:p w14:paraId="6C78D6EB" w14:textId="683C95EB" w:rsidR="60D7215E" w:rsidRPr="002D7BBB" w:rsidRDefault="60D7215E" w:rsidP="60D7215E">
      <w:pPr>
        <w:rPr>
          <w:rFonts w:eastAsia="Segoe UI" w:cstheme="minorHAnsi"/>
          <w:color w:val="252424"/>
          <w:sz w:val="24"/>
          <w:szCs w:val="24"/>
        </w:rPr>
      </w:pPr>
    </w:p>
    <w:p w14:paraId="639EE054" w14:textId="0779C183" w:rsidR="60D7215E" w:rsidRPr="002D7BBB" w:rsidRDefault="00AA0055" w:rsidP="00E45293">
      <w:pPr>
        <w:pStyle w:val="ListParagraph"/>
        <w:numPr>
          <w:ilvl w:val="0"/>
          <w:numId w:val="2"/>
        </w:numPr>
        <w:rPr>
          <w:rFonts w:eastAsiaTheme="minorEastAsia" w:cstheme="minorHAnsi"/>
          <w:color w:val="252424"/>
          <w:sz w:val="24"/>
          <w:szCs w:val="24"/>
        </w:rPr>
      </w:pPr>
      <w:r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lastRenderedPageBreak/>
        <w:t>Question:</w:t>
      </w:r>
      <w:r w:rsidRPr="002D7BBB">
        <w:rPr>
          <w:rFonts w:cstheme="minorHAnsi"/>
          <w:color w:val="252424"/>
          <w:sz w:val="24"/>
          <w:szCs w:val="24"/>
          <w:shd w:val="clear" w:color="auto" w:fill="FFFFFF"/>
        </w:rPr>
        <w:t xml:space="preserve">  </w:t>
      </w:r>
      <w:r w:rsidR="00880519" w:rsidRPr="002D7BBB">
        <w:rPr>
          <w:rFonts w:cstheme="minorHAnsi"/>
          <w:color w:val="252424"/>
          <w:sz w:val="24"/>
          <w:szCs w:val="24"/>
          <w:shd w:val="clear" w:color="auto" w:fill="FFFFFF"/>
        </w:rPr>
        <w:t>For HSE/ATB Measure, d</w:t>
      </w:r>
      <w:r w:rsidRPr="002D7BBB">
        <w:rPr>
          <w:rFonts w:cstheme="minorHAnsi"/>
          <w:color w:val="252424"/>
          <w:sz w:val="24"/>
          <w:szCs w:val="24"/>
          <w:shd w:val="clear" w:color="auto" w:fill="FFFFFF"/>
        </w:rPr>
        <w:t>o 25% have to be at the ASE level or can they also be at the ABE level?</w:t>
      </w:r>
    </w:p>
    <w:p w14:paraId="7E7E0645" w14:textId="0BA36012" w:rsidR="00AA0055" w:rsidRPr="002D7BBB" w:rsidRDefault="00AA0055" w:rsidP="00E70794">
      <w:pPr>
        <w:pStyle w:val="ListParagraph"/>
        <w:ind w:left="1440"/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</w:pPr>
      <w:r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>Answer:</w:t>
      </w:r>
      <w:r w:rsidR="00E70794"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 See Q</w:t>
      </w:r>
      <w:r w:rsidR="00D32684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>3</w:t>
      </w:r>
      <w:r w:rsidR="00847F5B"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 and Q7</w:t>
      </w:r>
      <w:r w:rsidR="00E70794"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. ABE Level students </w:t>
      </w:r>
      <w:r w:rsidR="00E70794" w:rsidRPr="002D7BBB">
        <w:rPr>
          <w:rFonts w:cstheme="minorHAnsi"/>
          <w:b/>
          <w:bCs/>
          <w:i/>
          <w:iCs/>
          <w:color w:val="252424"/>
          <w:sz w:val="24"/>
          <w:szCs w:val="24"/>
          <w:shd w:val="clear" w:color="auto" w:fill="FFFFFF"/>
        </w:rPr>
        <w:t>may</w:t>
      </w:r>
      <w:r w:rsidR="00E70794"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 count toward the 25% if they have taken and passed </w:t>
      </w:r>
      <w:r w:rsidR="00847F5B"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at least </w:t>
      </w:r>
      <w:r w:rsidR="00E70794"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one HSE sub-test within the program year. </w:t>
      </w:r>
    </w:p>
    <w:p w14:paraId="1516C6A8" w14:textId="77777777" w:rsidR="00973C32" w:rsidRPr="002D7BBB" w:rsidRDefault="00973C32" w:rsidP="00973C32">
      <w:pPr>
        <w:rPr>
          <w:rFonts w:eastAsiaTheme="minorEastAsia" w:cstheme="minorHAnsi"/>
          <w:color w:val="252424"/>
          <w:sz w:val="24"/>
          <w:szCs w:val="24"/>
        </w:rPr>
      </w:pPr>
    </w:p>
    <w:p w14:paraId="7A2566E6" w14:textId="77777777" w:rsidR="00DC763D" w:rsidRPr="002D7BBB" w:rsidRDefault="00DC763D" w:rsidP="00DC763D">
      <w:pPr>
        <w:pStyle w:val="ListParagraph"/>
        <w:numPr>
          <w:ilvl w:val="0"/>
          <w:numId w:val="2"/>
        </w:numPr>
        <w:rPr>
          <w:rFonts w:eastAsiaTheme="minorEastAsia" w:cstheme="minorHAnsi"/>
          <w:color w:val="252424"/>
          <w:sz w:val="24"/>
          <w:szCs w:val="24"/>
        </w:rPr>
      </w:pPr>
      <w:r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>Question:</w:t>
      </w:r>
      <w:r w:rsidRPr="002D7BBB">
        <w:rPr>
          <w:rFonts w:cstheme="minorHAnsi"/>
          <w:color w:val="252424"/>
          <w:sz w:val="24"/>
          <w:szCs w:val="24"/>
          <w:shd w:val="clear" w:color="auto" w:fill="FFFFFF"/>
        </w:rPr>
        <w:t xml:space="preserve">  If their diploma is outside the US, are they counted in the denominator?</w:t>
      </w:r>
    </w:p>
    <w:p w14:paraId="07E9805E" w14:textId="69474485" w:rsidR="00DC763D" w:rsidRDefault="00DC763D" w:rsidP="00DC763D">
      <w:pPr>
        <w:pStyle w:val="ListParagraph"/>
        <w:ind w:left="1440"/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</w:pPr>
      <w:r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>Answer: Individuals with a non US high school diploma will not be included in the HSE/ATB den/numerator unless they are attached to a training service</w:t>
      </w:r>
    </w:p>
    <w:p w14:paraId="6E1CA391" w14:textId="5BBBD82D" w:rsidR="00DC763D" w:rsidRDefault="00DC763D" w:rsidP="00DC763D">
      <w:pPr>
        <w:pStyle w:val="ListParagraph"/>
        <w:ind w:left="1440"/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</w:pPr>
    </w:p>
    <w:p w14:paraId="73044771" w14:textId="0DBB8169" w:rsidR="00DC763D" w:rsidRPr="00D32684" w:rsidRDefault="00D32684" w:rsidP="00E708B6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Measure 2—R</w:t>
      </w:r>
      <w:r w:rsidRPr="00D32684">
        <w:rPr>
          <w:shd w:val="clear" w:color="auto" w:fill="FFFFFF"/>
        </w:rPr>
        <w:t>apid Enrollment</w:t>
      </w:r>
    </w:p>
    <w:p w14:paraId="6BE99490" w14:textId="2C83B090" w:rsidR="00973C32" w:rsidRPr="002D7BBB" w:rsidRDefault="00973C32" w:rsidP="00973C32">
      <w:pPr>
        <w:pStyle w:val="ListParagraph"/>
        <w:numPr>
          <w:ilvl w:val="0"/>
          <w:numId w:val="2"/>
        </w:numPr>
        <w:rPr>
          <w:rFonts w:eastAsiaTheme="minorEastAsia" w:cstheme="minorHAnsi"/>
          <w:color w:val="252424"/>
          <w:sz w:val="24"/>
          <w:szCs w:val="24"/>
        </w:rPr>
      </w:pPr>
      <w:r w:rsidRPr="002D7BBB">
        <w:rPr>
          <w:rFonts w:eastAsiaTheme="minorEastAsia" w:cstheme="minorHAnsi"/>
          <w:color w:val="252424"/>
          <w:sz w:val="24"/>
          <w:szCs w:val="24"/>
        </w:rPr>
        <w:t xml:space="preserve"> </w:t>
      </w:r>
      <w:r w:rsidR="00EB59C4" w:rsidRPr="002D7BBB">
        <w:rPr>
          <w:rFonts w:eastAsiaTheme="minorEastAsia" w:cstheme="minorHAnsi"/>
          <w:b/>
          <w:bCs/>
          <w:color w:val="252424"/>
          <w:sz w:val="24"/>
          <w:szCs w:val="24"/>
        </w:rPr>
        <w:t>Question:</w:t>
      </w:r>
      <w:r w:rsidR="00EB59C4" w:rsidRPr="002D7BBB">
        <w:rPr>
          <w:rFonts w:eastAsiaTheme="minorEastAsia" w:cstheme="minorHAnsi"/>
          <w:color w:val="252424"/>
          <w:sz w:val="24"/>
          <w:szCs w:val="24"/>
        </w:rPr>
        <w:t xml:space="preserve"> </w:t>
      </w:r>
      <w:r w:rsidR="00C202BC">
        <w:rPr>
          <w:rFonts w:eastAsiaTheme="minorEastAsia" w:cstheme="minorHAnsi"/>
          <w:color w:val="252424"/>
          <w:sz w:val="24"/>
          <w:szCs w:val="24"/>
        </w:rPr>
        <w:t xml:space="preserve">What report can we use to help us track the Rapid Enrollment measure? The POP report? </w:t>
      </w:r>
    </w:p>
    <w:p w14:paraId="6B4E4E3A" w14:textId="36B3F292" w:rsidR="00EB59C4" w:rsidRPr="002D7BBB" w:rsidRDefault="00EB59C4" w:rsidP="006958EE">
      <w:pPr>
        <w:pStyle w:val="ListParagraph"/>
        <w:ind w:left="1440"/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</w:pPr>
      <w:r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>Answer:</w:t>
      </w:r>
      <w:r w:rsidR="007310AB"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 Yes, </w:t>
      </w:r>
      <w:r w:rsidR="006958EE"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>you can use the POP report, filter for those who have a participation start date prior to 1/1/2022</w:t>
      </w:r>
      <w:r w:rsidR="00A774E6"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>. This will give you a ‘just in time’ view</w:t>
      </w:r>
      <w:r w:rsidR="00BC46D3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 of current students who reached ‘participant’ status prior to December 31</w:t>
      </w:r>
      <w:r w:rsidR="00BC46D3" w:rsidRPr="00BC46D3">
        <w:rPr>
          <w:rFonts w:cstheme="minorHAnsi"/>
          <w:b/>
          <w:bCs/>
          <w:color w:val="252424"/>
          <w:sz w:val="24"/>
          <w:szCs w:val="24"/>
          <w:shd w:val="clear" w:color="auto" w:fill="FFFFFF"/>
          <w:vertAlign w:val="superscript"/>
        </w:rPr>
        <w:t>st</w:t>
      </w:r>
      <w:r w:rsidR="00BC46D3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>, 2021</w:t>
      </w:r>
      <w:r w:rsidR="00A774E6"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. </w:t>
      </w:r>
    </w:p>
    <w:p w14:paraId="098FB62A" w14:textId="77777777" w:rsidR="001B526C" w:rsidRPr="002D7BBB" w:rsidRDefault="001B526C" w:rsidP="001B526C">
      <w:pPr>
        <w:rPr>
          <w:rFonts w:eastAsiaTheme="minorEastAsia" w:cstheme="minorHAnsi"/>
          <w:color w:val="252424"/>
          <w:sz w:val="24"/>
          <w:szCs w:val="24"/>
        </w:rPr>
      </w:pPr>
    </w:p>
    <w:p w14:paraId="0FB0ED2B" w14:textId="614B8F8F" w:rsidR="008175DE" w:rsidRPr="00A268F2" w:rsidRDefault="00C04DCD" w:rsidP="00E708B6">
      <w:pPr>
        <w:pStyle w:val="Heading1"/>
      </w:pPr>
      <w:r w:rsidRPr="00A268F2">
        <w:t xml:space="preserve">Measure 3 </w:t>
      </w:r>
      <w:r w:rsidR="007836C6" w:rsidRPr="00A268F2">
        <w:t xml:space="preserve">– Accelerated </w:t>
      </w:r>
      <w:r w:rsidR="00A268F2" w:rsidRPr="00A268F2">
        <w:t>MSG</w:t>
      </w:r>
    </w:p>
    <w:p w14:paraId="2ACF53AB" w14:textId="77777777" w:rsidR="00A268F2" w:rsidRPr="002D7BBB" w:rsidRDefault="00A268F2" w:rsidP="008175DE">
      <w:pPr>
        <w:rPr>
          <w:rFonts w:eastAsia="Segoe UI" w:cstheme="minorHAnsi"/>
          <w:color w:val="252424"/>
          <w:sz w:val="24"/>
          <w:szCs w:val="24"/>
        </w:rPr>
      </w:pPr>
    </w:p>
    <w:p w14:paraId="750AE21F" w14:textId="77777777" w:rsidR="00A268F2" w:rsidRPr="002D7BBB" w:rsidRDefault="00A268F2" w:rsidP="00A268F2">
      <w:pPr>
        <w:pStyle w:val="ListParagraph"/>
        <w:numPr>
          <w:ilvl w:val="0"/>
          <w:numId w:val="2"/>
        </w:numPr>
        <w:rPr>
          <w:rFonts w:eastAsiaTheme="minorEastAsia" w:cstheme="minorHAnsi"/>
          <w:color w:val="252424"/>
          <w:sz w:val="24"/>
          <w:szCs w:val="24"/>
        </w:rPr>
      </w:pPr>
      <w:r w:rsidRPr="002D7BBB">
        <w:rPr>
          <w:rFonts w:eastAsiaTheme="minorEastAsia" w:cstheme="minorHAnsi"/>
          <w:b/>
          <w:bCs/>
          <w:color w:val="252424"/>
          <w:sz w:val="24"/>
          <w:szCs w:val="24"/>
        </w:rPr>
        <w:t>Question:</w:t>
      </w:r>
      <w:r w:rsidRPr="002D7BBB">
        <w:rPr>
          <w:rFonts w:eastAsiaTheme="minorEastAsia" w:cstheme="minorHAnsi"/>
          <w:color w:val="252424"/>
          <w:sz w:val="24"/>
          <w:szCs w:val="24"/>
        </w:rPr>
        <w:t xml:space="preserve">  </w:t>
      </w:r>
      <w:r w:rsidRPr="002D7BBB">
        <w:rPr>
          <w:rFonts w:cstheme="minorHAnsi"/>
          <w:color w:val="252424"/>
          <w:sz w:val="24"/>
          <w:szCs w:val="24"/>
          <w:shd w:val="clear" w:color="auto" w:fill="FFFFFF"/>
        </w:rPr>
        <w:t xml:space="preserve">Will only EFL’s count toward the Accelerated MSG measure? </w:t>
      </w:r>
    </w:p>
    <w:p w14:paraId="3D91A5FD" w14:textId="14476175" w:rsidR="00A268F2" w:rsidRPr="002D7BBB" w:rsidRDefault="00A268F2" w:rsidP="00A268F2">
      <w:pPr>
        <w:pStyle w:val="ListParagraph"/>
        <w:ind w:left="1440"/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</w:pPr>
      <w:r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Answer:  All MSG’s will be </w:t>
      </w:r>
      <w:r w:rsidR="0059432C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>considered</w:t>
      </w:r>
      <w:r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>,</w:t>
      </w:r>
      <w:r w:rsidR="000F5237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 as applicable</w:t>
      </w:r>
      <w:r w:rsidR="0059432C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>,</w:t>
      </w:r>
      <w:r w:rsidR="000F5237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 based on services provided,</w:t>
      </w:r>
      <w:r w:rsidRPr="002D7BBB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 not just EFL’s, per new guidance shared during the AEL Fall Institute and draft Performance Guide</w:t>
      </w:r>
      <w:r w:rsidR="000F5237">
        <w:rPr>
          <w:rFonts w:cstheme="minorHAnsi"/>
          <w:b/>
          <w:bCs/>
          <w:color w:val="252424"/>
          <w:sz w:val="24"/>
          <w:szCs w:val="24"/>
          <w:shd w:val="clear" w:color="auto" w:fill="FFFFFF"/>
        </w:rPr>
        <w:t xml:space="preserve">. </w:t>
      </w:r>
    </w:p>
    <w:p w14:paraId="5657F6D0" w14:textId="081243EF" w:rsidR="00497E60" w:rsidRPr="002D7BBB" w:rsidRDefault="00130C7E" w:rsidP="00E43469">
      <w:pPr>
        <w:pStyle w:val="ListParagraph"/>
        <w:ind w:left="1440"/>
        <w:rPr>
          <w:rFonts w:cstheme="minorHAnsi"/>
          <w:color w:val="252424"/>
          <w:sz w:val="24"/>
          <w:szCs w:val="24"/>
          <w:shd w:val="clear" w:color="auto" w:fill="F9F8F7"/>
        </w:rPr>
      </w:pPr>
      <w:r w:rsidRPr="002D7BBB">
        <w:rPr>
          <w:rFonts w:cstheme="minorHAnsi"/>
          <w:b/>
          <w:bCs/>
          <w:color w:val="252424"/>
          <w:sz w:val="24"/>
          <w:szCs w:val="24"/>
          <w:shd w:val="clear" w:color="auto" w:fill="F9F8F7"/>
        </w:rPr>
        <w:t xml:space="preserve"> </w:t>
      </w:r>
    </w:p>
    <w:p w14:paraId="32A20E89" w14:textId="77777777" w:rsidR="00E373F0" w:rsidRPr="002D7BBB" w:rsidRDefault="00E373F0" w:rsidP="00E373F0">
      <w:pPr>
        <w:rPr>
          <w:rFonts w:eastAsia="Segoe UI" w:cstheme="minorHAnsi"/>
          <w:color w:val="252424"/>
          <w:sz w:val="24"/>
          <w:szCs w:val="24"/>
        </w:rPr>
      </w:pPr>
    </w:p>
    <w:p w14:paraId="0DE7E024" w14:textId="4673E048" w:rsidR="1EEAFE33" w:rsidRPr="002D7BBB" w:rsidRDefault="1EEAFE33" w:rsidP="1EEAFE33">
      <w:pPr>
        <w:pStyle w:val="ListParagraph"/>
        <w:rPr>
          <w:rFonts w:cstheme="minorHAnsi"/>
          <w:b/>
          <w:bCs/>
          <w:color w:val="252424"/>
          <w:sz w:val="24"/>
          <w:szCs w:val="24"/>
        </w:rPr>
      </w:pPr>
    </w:p>
    <w:p w14:paraId="07558ADB" w14:textId="27ACFECD" w:rsidR="1EEAFE33" w:rsidRPr="002D7BBB" w:rsidRDefault="1EEAFE33" w:rsidP="1EEAFE33">
      <w:pPr>
        <w:rPr>
          <w:rFonts w:cstheme="minorHAnsi"/>
          <w:color w:val="252424"/>
          <w:sz w:val="24"/>
          <w:szCs w:val="24"/>
        </w:rPr>
      </w:pPr>
    </w:p>
    <w:p w14:paraId="32889A36" w14:textId="2ADC06DB" w:rsidR="1EEAFE33" w:rsidRPr="002D7BBB" w:rsidRDefault="1EEAFE33" w:rsidP="1EEAFE33">
      <w:pPr>
        <w:rPr>
          <w:rFonts w:cstheme="minorHAnsi"/>
          <w:color w:val="252424"/>
          <w:sz w:val="24"/>
          <w:szCs w:val="24"/>
        </w:rPr>
      </w:pPr>
    </w:p>
    <w:sectPr w:rsidR="1EEAFE33" w:rsidRPr="002D7BB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DA23D" w14:textId="77777777" w:rsidR="00333E4A" w:rsidRDefault="00333E4A" w:rsidP="000B6AAA">
      <w:pPr>
        <w:spacing w:after="0" w:line="240" w:lineRule="auto"/>
      </w:pPr>
      <w:r>
        <w:separator/>
      </w:r>
    </w:p>
  </w:endnote>
  <w:endnote w:type="continuationSeparator" w:id="0">
    <w:p w14:paraId="4034434C" w14:textId="77777777" w:rsidR="00333E4A" w:rsidRDefault="00333E4A" w:rsidP="000B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E6CCF" w14:textId="059F24F6" w:rsidR="000B6AAA" w:rsidRDefault="000B6AAA">
    <w:pPr>
      <w:pStyle w:val="Footer"/>
    </w:pPr>
    <w:r>
      <w:t xml:space="preserve">TWC | AEL </w:t>
    </w:r>
  </w:p>
  <w:p w14:paraId="4559A06C" w14:textId="0830BA33" w:rsidR="000B6AAA" w:rsidRDefault="000B6AAA">
    <w:pPr>
      <w:pStyle w:val="Footer"/>
    </w:pPr>
    <w:r>
      <w:t>10/30/21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45CDB" w14:textId="77777777" w:rsidR="00333E4A" w:rsidRDefault="00333E4A" w:rsidP="000B6AAA">
      <w:pPr>
        <w:spacing w:after="0" w:line="240" w:lineRule="auto"/>
      </w:pPr>
      <w:r>
        <w:separator/>
      </w:r>
    </w:p>
  </w:footnote>
  <w:footnote w:type="continuationSeparator" w:id="0">
    <w:p w14:paraId="7FD78A79" w14:textId="77777777" w:rsidR="00333E4A" w:rsidRDefault="00333E4A" w:rsidP="000B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B663" w14:textId="3E64A910" w:rsidR="000B6AAA" w:rsidRDefault="00B77EFC">
    <w:pPr>
      <w:pStyle w:val="Header"/>
    </w:pPr>
    <w:r>
      <w:tab/>
    </w:r>
    <w:r>
      <w:tab/>
    </w:r>
    <w:r>
      <w:tab/>
    </w:r>
    <w:r>
      <w:tab/>
    </w:r>
    <w:r w:rsidR="000B6AAA">
      <w:t>Texas Workforce Commission</w:t>
    </w:r>
  </w:p>
  <w:p w14:paraId="136CA279" w14:textId="17D76C58" w:rsidR="000B6AAA" w:rsidRDefault="00B77EFC">
    <w:pPr>
      <w:pStyle w:val="Header"/>
    </w:pPr>
    <w:r>
      <w:tab/>
    </w:r>
    <w:r>
      <w:tab/>
    </w:r>
    <w:r w:rsidR="000B6AAA">
      <w:t>Adult Education and Literacy</w:t>
    </w:r>
  </w:p>
  <w:p w14:paraId="7FC05BC1" w14:textId="2205EADD" w:rsidR="000B6AAA" w:rsidRPr="000B6AAA" w:rsidRDefault="00B77EFC">
    <w:pPr>
      <w:pStyle w:val="Header"/>
      <w:rPr>
        <w:i/>
        <w:iCs/>
      </w:rPr>
    </w:pPr>
    <w:r>
      <w:rPr>
        <w:i/>
        <w:iCs/>
      </w:rPr>
      <w:tab/>
    </w:r>
    <w:r>
      <w:rPr>
        <w:i/>
        <w:iCs/>
      </w:rPr>
      <w:tab/>
    </w:r>
    <w:r w:rsidR="000B6AAA" w:rsidRPr="000B6AAA">
      <w:rPr>
        <w:i/>
        <w:iCs/>
      </w:rPr>
      <w:t>Informal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59C"/>
    <w:multiLevelType w:val="hybridMultilevel"/>
    <w:tmpl w:val="AF362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A08D478">
      <w:start w:val="1"/>
      <w:numFmt w:val="lowerLetter"/>
      <w:lvlText w:val="%2."/>
      <w:lvlJc w:val="left"/>
      <w:pPr>
        <w:ind w:left="1440" w:hanging="360"/>
      </w:pPr>
    </w:lvl>
    <w:lvl w:ilvl="2" w:tplc="872C3E4E">
      <w:start w:val="1"/>
      <w:numFmt w:val="lowerRoman"/>
      <w:lvlText w:val="%3."/>
      <w:lvlJc w:val="right"/>
      <w:pPr>
        <w:ind w:left="2160" w:hanging="180"/>
      </w:pPr>
    </w:lvl>
    <w:lvl w:ilvl="3" w:tplc="C7023D74">
      <w:start w:val="1"/>
      <w:numFmt w:val="decimal"/>
      <w:lvlText w:val="%4."/>
      <w:lvlJc w:val="left"/>
      <w:pPr>
        <w:ind w:left="2880" w:hanging="360"/>
      </w:pPr>
    </w:lvl>
    <w:lvl w:ilvl="4" w:tplc="F230A720">
      <w:start w:val="1"/>
      <w:numFmt w:val="lowerLetter"/>
      <w:lvlText w:val="%5."/>
      <w:lvlJc w:val="left"/>
      <w:pPr>
        <w:ind w:left="3600" w:hanging="360"/>
      </w:pPr>
    </w:lvl>
    <w:lvl w:ilvl="5" w:tplc="FF54FD9A">
      <w:start w:val="1"/>
      <w:numFmt w:val="lowerRoman"/>
      <w:lvlText w:val="%6."/>
      <w:lvlJc w:val="right"/>
      <w:pPr>
        <w:ind w:left="4320" w:hanging="180"/>
      </w:pPr>
    </w:lvl>
    <w:lvl w:ilvl="6" w:tplc="CA326A9A">
      <w:start w:val="1"/>
      <w:numFmt w:val="decimal"/>
      <w:lvlText w:val="%7."/>
      <w:lvlJc w:val="left"/>
      <w:pPr>
        <w:ind w:left="5040" w:hanging="360"/>
      </w:pPr>
    </w:lvl>
    <w:lvl w:ilvl="7" w:tplc="0FE89132">
      <w:start w:val="1"/>
      <w:numFmt w:val="lowerLetter"/>
      <w:lvlText w:val="%8."/>
      <w:lvlJc w:val="left"/>
      <w:pPr>
        <w:ind w:left="5760" w:hanging="360"/>
      </w:pPr>
    </w:lvl>
    <w:lvl w:ilvl="8" w:tplc="A92215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EE4"/>
    <w:multiLevelType w:val="hybridMultilevel"/>
    <w:tmpl w:val="61987E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A08D478">
      <w:start w:val="1"/>
      <w:numFmt w:val="lowerLetter"/>
      <w:lvlText w:val="%2."/>
      <w:lvlJc w:val="left"/>
      <w:pPr>
        <w:ind w:left="1440" w:hanging="360"/>
      </w:pPr>
    </w:lvl>
    <w:lvl w:ilvl="2" w:tplc="872C3E4E">
      <w:start w:val="1"/>
      <w:numFmt w:val="lowerRoman"/>
      <w:lvlText w:val="%3."/>
      <w:lvlJc w:val="right"/>
      <w:pPr>
        <w:ind w:left="2160" w:hanging="180"/>
      </w:pPr>
    </w:lvl>
    <w:lvl w:ilvl="3" w:tplc="C7023D74">
      <w:start w:val="1"/>
      <w:numFmt w:val="decimal"/>
      <w:lvlText w:val="%4."/>
      <w:lvlJc w:val="left"/>
      <w:pPr>
        <w:ind w:left="2880" w:hanging="360"/>
      </w:pPr>
    </w:lvl>
    <w:lvl w:ilvl="4" w:tplc="F230A720">
      <w:start w:val="1"/>
      <w:numFmt w:val="lowerLetter"/>
      <w:lvlText w:val="%5."/>
      <w:lvlJc w:val="left"/>
      <w:pPr>
        <w:ind w:left="3600" w:hanging="360"/>
      </w:pPr>
    </w:lvl>
    <w:lvl w:ilvl="5" w:tplc="FF54FD9A">
      <w:start w:val="1"/>
      <w:numFmt w:val="lowerRoman"/>
      <w:lvlText w:val="%6."/>
      <w:lvlJc w:val="right"/>
      <w:pPr>
        <w:ind w:left="4320" w:hanging="180"/>
      </w:pPr>
    </w:lvl>
    <w:lvl w:ilvl="6" w:tplc="CA326A9A">
      <w:start w:val="1"/>
      <w:numFmt w:val="decimal"/>
      <w:lvlText w:val="%7."/>
      <w:lvlJc w:val="left"/>
      <w:pPr>
        <w:ind w:left="5040" w:hanging="360"/>
      </w:pPr>
    </w:lvl>
    <w:lvl w:ilvl="7" w:tplc="0FE89132">
      <w:start w:val="1"/>
      <w:numFmt w:val="lowerLetter"/>
      <w:lvlText w:val="%8."/>
      <w:lvlJc w:val="left"/>
      <w:pPr>
        <w:ind w:left="5760" w:hanging="360"/>
      </w:pPr>
    </w:lvl>
    <w:lvl w:ilvl="8" w:tplc="A92215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231"/>
    <w:multiLevelType w:val="hybridMultilevel"/>
    <w:tmpl w:val="8432D49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605FB"/>
    <w:multiLevelType w:val="hybridMultilevel"/>
    <w:tmpl w:val="2EC0D0F4"/>
    <w:lvl w:ilvl="0" w:tplc="BB3ED28E">
      <w:start w:val="1"/>
      <w:numFmt w:val="decimal"/>
      <w:lvlText w:val="%1."/>
      <w:lvlJc w:val="left"/>
      <w:pPr>
        <w:ind w:left="720" w:hanging="360"/>
      </w:pPr>
    </w:lvl>
    <w:lvl w:ilvl="1" w:tplc="35AA2942">
      <w:start w:val="1"/>
      <w:numFmt w:val="lowerLetter"/>
      <w:lvlText w:val="%2."/>
      <w:lvlJc w:val="left"/>
      <w:pPr>
        <w:ind w:left="1440" w:hanging="360"/>
      </w:pPr>
    </w:lvl>
    <w:lvl w:ilvl="2" w:tplc="260E3BF0">
      <w:start w:val="1"/>
      <w:numFmt w:val="lowerRoman"/>
      <w:lvlText w:val="%3."/>
      <w:lvlJc w:val="right"/>
      <w:pPr>
        <w:ind w:left="2160" w:hanging="180"/>
      </w:pPr>
    </w:lvl>
    <w:lvl w:ilvl="3" w:tplc="D07CBE92">
      <w:start w:val="1"/>
      <w:numFmt w:val="decimal"/>
      <w:lvlText w:val="%4."/>
      <w:lvlJc w:val="left"/>
      <w:pPr>
        <w:ind w:left="2880" w:hanging="360"/>
      </w:pPr>
    </w:lvl>
    <w:lvl w:ilvl="4" w:tplc="90547352">
      <w:start w:val="1"/>
      <w:numFmt w:val="lowerLetter"/>
      <w:lvlText w:val="%5."/>
      <w:lvlJc w:val="left"/>
      <w:pPr>
        <w:ind w:left="3600" w:hanging="360"/>
      </w:pPr>
    </w:lvl>
    <w:lvl w:ilvl="5" w:tplc="8722A212">
      <w:start w:val="1"/>
      <w:numFmt w:val="lowerRoman"/>
      <w:lvlText w:val="%6."/>
      <w:lvlJc w:val="right"/>
      <w:pPr>
        <w:ind w:left="4320" w:hanging="180"/>
      </w:pPr>
    </w:lvl>
    <w:lvl w:ilvl="6" w:tplc="188CF6AE">
      <w:start w:val="1"/>
      <w:numFmt w:val="decimal"/>
      <w:lvlText w:val="%7."/>
      <w:lvlJc w:val="left"/>
      <w:pPr>
        <w:ind w:left="5040" w:hanging="360"/>
      </w:pPr>
    </w:lvl>
    <w:lvl w:ilvl="7" w:tplc="F4C4A486">
      <w:start w:val="1"/>
      <w:numFmt w:val="lowerLetter"/>
      <w:lvlText w:val="%8."/>
      <w:lvlJc w:val="left"/>
      <w:pPr>
        <w:ind w:left="5760" w:hanging="360"/>
      </w:pPr>
    </w:lvl>
    <w:lvl w:ilvl="8" w:tplc="399466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F381D6"/>
    <w:rsid w:val="00022CAE"/>
    <w:rsid w:val="00032F54"/>
    <w:rsid w:val="0003768B"/>
    <w:rsid w:val="00044661"/>
    <w:rsid w:val="000A135D"/>
    <w:rsid w:val="000A59B8"/>
    <w:rsid w:val="000B333F"/>
    <w:rsid w:val="000B6AAA"/>
    <w:rsid w:val="000E2EC7"/>
    <w:rsid w:val="000E60B1"/>
    <w:rsid w:val="000F5237"/>
    <w:rsid w:val="00114742"/>
    <w:rsid w:val="00124302"/>
    <w:rsid w:val="00130C7E"/>
    <w:rsid w:val="00132B5A"/>
    <w:rsid w:val="0019629A"/>
    <w:rsid w:val="001A0E05"/>
    <w:rsid w:val="001B526C"/>
    <w:rsid w:val="001C5519"/>
    <w:rsid w:val="001E48BD"/>
    <w:rsid w:val="001E6C67"/>
    <w:rsid w:val="00221DC9"/>
    <w:rsid w:val="0023084B"/>
    <w:rsid w:val="00234473"/>
    <w:rsid w:val="002742A2"/>
    <w:rsid w:val="002A147D"/>
    <w:rsid w:val="002D118D"/>
    <w:rsid w:val="002D7BBB"/>
    <w:rsid w:val="002E7A43"/>
    <w:rsid w:val="002F03A9"/>
    <w:rsid w:val="002F0765"/>
    <w:rsid w:val="003259E3"/>
    <w:rsid w:val="00333E4A"/>
    <w:rsid w:val="00346DBE"/>
    <w:rsid w:val="00352F05"/>
    <w:rsid w:val="003660AE"/>
    <w:rsid w:val="003C662E"/>
    <w:rsid w:val="003C718A"/>
    <w:rsid w:val="003E4998"/>
    <w:rsid w:val="003F2542"/>
    <w:rsid w:val="003F45BD"/>
    <w:rsid w:val="00403F95"/>
    <w:rsid w:val="00407680"/>
    <w:rsid w:val="004201CD"/>
    <w:rsid w:val="00420F64"/>
    <w:rsid w:val="0046570A"/>
    <w:rsid w:val="00471B5A"/>
    <w:rsid w:val="0048270C"/>
    <w:rsid w:val="004911BC"/>
    <w:rsid w:val="0049357E"/>
    <w:rsid w:val="00497E60"/>
    <w:rsid w:val="004C19CC"/>
    <w:rsid w:val="004F6FC2"/>
    <w:rsid w:val="00555A6C"/>
    <w:rsid w:val="005759FC"/>
    <w:rsid w:val="005820A9"/>
    <w:rsid w:val="0058680C"/>
    <w:rsid w:val="0059432C"/>
    <w:rsid w:val="006030E7"/>
    <w:rsid w:val="006049E4"/>
    <w:rsid w:val="00612F76"/>
    <w:rsid w:val="00614B35"/>
    <w:rsid w:val="00624E73"/>
    <w:rsid w:val="006578E1"/>
    <w:rsid w:val="00667916"/>
    <w:rsid w:val="006958EE"/>
    <w:rsid w:val="00696EEF"/>
    <w:rsid w:val="006A7230"/>
    <w:rsid w:val="006C1FC2"/>
    <w:rsid w:val="007310AB"/>
    <w:rsid w:val="0075037E"/>
    <w:rsid w:val="00771588"/>
    <w:rsid w:val="007836C6"/>
    <w:rsid w:val="00790046"/>
    <w:rsid w:val="007F0326"/>
    <w:rsid w:val="007F20E6"/>
    <w:rsid w:val="008074B7"/>
    <w:rsid w:val="008175DE"/>
    <w:rsid w:val="0082580A"/>
    <w:rsid w:val="00826C7B"/>
    <w:rsid w:val="00831D9E"/>
    <w:rsid w:val="00845FC7"/>
    <w:rsid w:val="00847F5B"/>
    <w:rsid w:val="00880519"/>
    <w:rsid w:val="008C5E70"/>
    <w:rsid w:val="00911BF6"/>
    <w:rsid w:val="00927D80"/>
    <w:rsid w:val="00947D63"/>
    <w:rsid w:val="009607DB"/>
    <w:rsid w:val="00972E3A"/>
    <w:rsid w:val="00973C32"/>
    <w:rsid w:val="00987A4C"/>
    <w:rsid w:val="00995A69"/>
    <w:rsid w:val="009A66AE"/>
    <w:rsid w:val="00A00EF1"/>
    <w:rsid w:val="00A157AD"/>
    <w:rsid w:val="00A23CBD"/>
    <w:rsid w:val="00A247F8"/>
    <w:rsid w:val="00A268F2"/>
    <w:rsid w:val="00A63BDA"/>
    <w:rsid w:val="00A774E6"/>
    <w:rsid w:val="00A77C1A"/>
    <w:rsid w:val="00A80BD9"/>
    <w:rsid w:val="00AA0055"/>
    <w:rsid w:val="00AA49C1"/>
    <w:rsid w:val="00AA744F"/>
    <w:rsid w:val="00AE2E3D"/>
    <w:rsid w:val="00B03E03"/>
    <w:rsid w:val="00B060B6"/>
    <w:rsid w:val="00B17420"/>
    <w:rsid w:val="00B31EB8"/>
    <w:rsid w:val="00B324DD"/>
    <w:rsid w:val="00B35D49"/>
    <w:rsid w:val="00B5683C"/>
    <w:rsid w:val="00B6594C"/>
    <w:rsid w:val="00B66AF3"/>
    <w:rsid w:val="00B77EFC"/>
    <w:rsid w:val="00BC105E"/>
    <w:rsid w:val="00BC46D3"/>
    <w:rsid w:val="00BC69D7"/>
    <w:rsid w:val="00BD4C5C"/>
    <w:rsid w:val="00C04DCD"/>
    <w:rsid w:val="00C202BC"/>
    <w:rsid w:val="00C44891"/>
    <w:rsid w:val="00C528DE"/>
    <w:rsid w:val="00C94979"/>
    <w:rsid w:val="00CA713F"/>
    <w:rsid w:val="00CC2166"/>
    <w:rsid w:val="00CC5D88"/>
    <w:rsid w:val="00CC6D11"/>
    <w:rsid w:val="00CE3BEB"/>
    <w:rsid w:val="00CE6670"/>
    <w:rsid w:val="00D2558A"/>
    <w:rsid w:val="00D32684"/>
    <w:rsid w:val="00D360BB"/>
    <w:rsid w:val="00D41C4A"/>
    <w:rsid w:val="00D57BCE"/>
    <w:rsid w:val="00DA537F"/>
    <w:rsid w:val="00DC7619"/>
    <w:rsid w:val="00DC763D"/>
    <w:rsid w:val="00DF0ED5"/>
    <w:rsid w:val="00DF6157"/>
    <w:rsid w:val="00E27714"/>
    <w:rsid w:val="00E35E76"/>
    <w:rsid w:val="00E36EA9"/>
    <w:rsid w:val="00E373F0"/>
    <w:rsid w:val="00E43469"/>
    <w:rsid w:val="00E45293"/>
    <w:rsid w:val="00E70794"/>
    <w:rsid w:val="00E708B6"/>
    <w:rsid w:val="00E72A1B"/>
    <w:rsid w:val="00E76B3B"/>
    <w:rsid w:val="00E80037"/>
    <w:rsid w:val="00E93F41"/>
    <w:rsid w:val="00EB028F"/>
    <w:rsid w:val="00EB59C4"/>
    <w:rsid w:val="00EC0EC0"/>
    <w:rsid w:val="00EC3417"/>
    <w:rsid w:val="00ED6A7A"/>
    <w:rsid w:val="00EE6EF2"/>
    <w:rsid w:val="00EF7D5F"/>
    <w:rsid w:val="00F04122"/>
    <w:rsid w:val="00F5372D"/>
    <w:rsid w:val="00F856D4"/>
    <w:rsid w:val="00FA3C6A"/>
    <w:rsid w:val="00FB3A68"/>
    <w:rsid w:val="00FB7BAB"/>
    <w:rsid w:val="00FD115B"/>
    <w:rsid w:val="00FD61AB"/>
    <w:rsid w:val="00FF110D"/>
    <w:rsid w:val="077CC769"/>
    <w:rsid w:val="08553293"/>
    <w:rsid w:val="0E27D773"/>
    <w:rsid w:val="17F381D6"/>
    <w:rsid w:val="1A399D5D"/>
    <w:rsid w:val="1B4997C4"/>
    <w:rsid w:val="1CC522FE"/>
    <w:rsid w:val="1EEAFE33"/>
    <w:rsid w:val="1F5511AE"/>
    <w:rsid w:val="22C46303"/>
    <w:rsid w:val="2488A39A"/>
    <w:rsid w:val="25958EEA"/>
    <w:rsid w:val="26D46EEF"/>
    <w:rsid w:val="28E7D6B7"/>
    <w:rsid w:val="2D79C255"/>
    <w:rsid w:val="3F399B64"/>
    <w:rsid w:val="42740323"/>
    <w:rsid w:val="4317228F"/>
    <w:rsid w:val="47E79EBB"/>
    <w:rsid w:val="4969E5C0"/>
    <w:rsid w:val="4995641E"/>
    <w:rsid w:val="4D7A14F9"/>
    <w:rsid w:val="4F15E55A"/>
    <w:rsid w:val="54CA3A73"/>
    <w:rsid w:val="5A424206"/>
    <w:rsid w:val="60D7215E"/>
    <w:rsid w:val="643850CF"/>
    <w:rsid w:val="6B495661"/>
    <w:rsid w:val="6C2A3A57"/>
    <w:rsid w:val="6CE526C2"/>
    <w:rsid w:val="71417379"/>
    <w:rsid w:val="75047417"/>
    <w:rsid w:val="7ADFDCF3"/>
    <w:rsid w:val="7B3B6057"/>
    <w:rsid w:val="7E4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81D6"/>
  <w15:chartTrackingRefBased/>
  <w15:docId w15:val="{AB191747-E2FC-4194-9BC9-7D6DBE81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8B6"/>
    <w:pPr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3F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AA"/>
  </w:style>
  <w:style w:type="paragraph" w:styleId="Footer">
    <w:name w:val="footer"/>
    <w:basedOn w:val="Normal"/>
    <w:link w:val="FooterChar"/>
    <w:uiPriority w:val="99"/>
    <w:unhideWhenUsed/>
    <w:rsid w:val="000B6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AA"/>
  </w:style>
  <w:style w:type="paragraph" w:styleId="Title">
    <w:name w:val="Title"/>
    <w:basedOn w:val="Normal"/>
    <w:next w:val="Normal"/>
    <w:link w:val="TitleChar"/>
    <w:uiPriority w:val="10"/>
    <w:qFormat/>
    <w:rsid w:val="00B77E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08B6"/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13efc53b-a7e6-4120-b1e2-ae9f2851cca4">Letter/TAB</Doc_x0020_Type>
    <SubmittedDate xmlns="13efc53b-a7e6-4120-b1e2-ae9f2851cca4" xsi:nil="true"/>
    <Sub_x002d_Project xmlns="13efc53b-a7e6-4120-b1e2-ae9f2851cca4" xsi:nil="true"/>
    <Project xmlns="13efc53b-a7e6-4120-b1e2-ae9f2851cca4" xsi:nil="true"/>
    <Completion_x002f_Posted_x0020_Date xmlns="13efc53b-a7e6-4120-b1e2-ae9f2851cca4" xsi:nil="true"/>
    <Status xmlns="13efc53b-a7e6-4120-b1e2-ae9f2851cca4" xsi:nil="true"/>
    <Notes0 xmlns="13efc53b-a7e6-4120-b1e2-ae9f2851cca4" xsi:nil="true"/>
    <CommissionDate xmlns="13efc53b-a7e6-4120-b1e2-ae9f2851cca4" xsi:nil="true"/>
    <CommissionItem_x002f_PolicyItem xmlns="13efc53b-a7e6-4120-b1e2-ae9f2851cc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92EF4A736D54D8E4B9DE0299C9E6E" ma:contentTypeVersion="38" ma:contentTypeDescription="Create a new document." ma:contentTypeScope="" ma:versionID="5d6bb8b98053542b6bcb26b63a7203c7">
  <xsd:schema xmlns:xsd="http://www.w3.org/2001/XMLSchema" xmlns:xs="http://www.w3.org/2001/XMLSchema" xmlns:p="http://schemas.microsoft.com/office/2006/metadata/properties" xmlns:ns1="13efc53b-a7e6-4120-b1e2-ae9f2851cca4" xmlns:ns3="35625ac7-1bfd-4a7f-9a7f-d13086bfa749" targetNamespace="http://schemas.microsoft.com/office/2006/metadata/properties" ma:root="true" ma:fieldsID="fd2fa405d32512a39bcf800b00ca0ffa" ns1:_="" ns3:_="">
    <xsd:import namespace="13efc53b-a7e6-4120-b1e2-ae9f2851cca4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1:Project" minOccurs="0"/>
                <xsd:element ref="ns1:Sub_x002d_Project" minOccurs="0"/>
                <xsd:element ref="ns1:Doc_x0020_Type" minOccurs="0"/>
                <xsd:element ref="ns1:Status" minOccurs="0"/>
                <xsd:element ref="ns1:CommissionItem_x002f_PolicyItem" minOccurs="0"/>
                <xsd:element ref="ns1:Notes0" minOccurs="0"/>
                <xsd:element ref="ns1:Completion_x002f_Posted_x0020_Date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CommissionDate" minOccurs="0"/>
                <xsd:element ref="ns1:Submitt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c53b-a7e6-4120-b1e2-ae9f2851cca4" elementFormDefault="qualified">
    <xsd:import namespace="http://schemas.microsoft.com/office/2006/documentManagement/types"/>
    <xsd:import namespace="http://schemas.microsoft.com/office/infopath/2007/PartnerControls"/>
    <xsd:element name="Project" ma:index="0" nillable="true" ma:displayName="AEL Policy Project" ma:internalName="Project" ma:readOnly="false">
      <xsd:simpleType>
        <xsd:restriction base="dms:Text">
          <xsd:maxLength value="255"/>
        </xsd:restriction>
      </xsd:simpleType>
    </xsd:element>
    <xsd:element name="Sub_x002d_Project" ma:index="1" nillable="true" ma:displayName="Sub-Project" ma:internalName="Sub_x002d_Project" ma:readOnly="false">
      <xsd:simpleType>
        <xsd:restriction base="dms:Text">
          <xsd:maxLength value="255"/>
        </xsd:restriction>
      </xsd:simpleType>
    </xsd:element>
    <xsd:element name="Doc_x0020_Type" ma:index="2" nillable="true" ma:displayName="Doc Type" ma:default="Letter/TAB" ma:format="Dropdown" ma:internalName="Doc_x0020_Type">
      <xsd:simpleType>
        <xsd:restriction base="dms:Choice">
          <xsd:enumeration value="Letter/TAB"/>
          <xsd:enumeration value="Guide"/>
          <xsd:enumeration value="Attachment"/>
          <xsd:enumeration value="Supplemental"/>
          <xsd:enumeration value="DP"/>
          <xsd:enumeration value="Report"/>
          <xsd:enumeration value="Talking Points"/>
          <xsd:enumeration value="Leg Resource"/>
        </xsd:restriction>
      </xsd:simpleType>
    </xsd:element>
    <xsd:element name="Status" ma:index="3" nillable="true" ma:displayName="Stage" ma:format="Dropdown" ma:internalName="Status">
      <xsd:simpleType>
        <xsd:restriction base="dms:Choice">
          <xsd:enumeration value="Draft - Author (Initial Stage)"/>
          <xsd:enumeration value="Draft – Author/Director"/>
          <xsd:enumeration value="Review – Integrated Review"/>
          <xsd:enumeration value="Review - AEL Author"/>
          <xsd:enumeration value="Review - WF Ed Deputy Director"/>
          <xsd:enumeration value="Review - AEL Director"/>
          <xsd:enumeration value="Review - Editing"/>
          <xsd:enumeration value="Review - 48-Hour"/>
          <xsd:enumeration value="Review - 5-Day"/>
          <xsd:enumeration value="Review – Deputy Division Director"/>
          <xsd:enumeration value="Briefing - Exec Mgmt."/>
          <xsd:enumeration value="Briefing - Commission Staff Week 1"/>
          <xsd:enumeration value="Briefing - Commission Staff Week 2"/>
          <xsd:enumeration value="Briefing - Commission Staff Week 3"/>
          <xsd:enumeration value="Notebook"/>
          <xsd:enumeration value="Complete (Commission Approved/Published)"/>
        </xsd:restriction>
      </xsd:simpleType>
    </xsd:element>
    <xsd:element name="CommissionItem_x002f_PolicyItem" ma:index="4" nillable="true" ma:displayName="Commission/Policy/Internal Item" ma:format="Dropdown" ma:internalName="CommissionItem_x002f_PolicyItem">
      <xsd:simpleType>
        <xsd:restriction base="dms:Choice">
          <xsd:enumeration value="Commission Action Item"/>
          <xsd:enumeration value="Commission Informational Item"/>
          <xsd:enumeration value="Policy Item"/>
          <xsd:enumeration value="TWC Internal"/>
        </xsd:restriction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Completion_x002f_Posted_x0020_Date" ma:index="7" nillable="true" ma:displayName="Publication Date" ma:format="DateOnly" ma:hidden="true" ma:internalName="Completion_x002f_Posted_x0020_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CommissionDate" ma:index="19" nillable="true" ma:displayName="Commission Date" ma:format="DateOnly" ma:internalName="CommissionDate">
      <xsd:simpleType>
        <xsd:restriction base="dms:DateTime"/>
      </xsd:simpleType>
    </xsd:element>
    <xsd:element name="SubmittedDate" ma:index="20" nillable="true" ma:displayName="Submitted Date" ma:format="DateOnly" ma:internalName="Submitt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Letter/Guide/TAB/DP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FDA1F-911E-440E-8BDF-111A7DE3A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91905-B91A-4854-96F3-C48D5B61C9C4}">
  <ds:schemaRefs>
    <ds:schemaRef ds:uri="http://schemas.microsoft.com/office/2006/metadata/properties"/>
    <ds:schemaRef ds:uri="http://schemas.microsoft.com/office/infopath/2007/PartnerControls"/>
    <ds:schemaRef ds:uri="13efc53b-a7e6-4120-b1e2-ae9f2851cca4"/>
  </ds:schemaRefs>
</ds:datastoreItem>
</file>

<file path=customXml/itemProps3.xml><?xml version="1.0" encoding="utf-8"?>
<ds:datastoreItem xmlns:ds="http://schemas.openxmlformats.org/officeDocument/2006/customXml" ds:itemID="{2AF2891C-4939-41F8-BDE4-CAF3222C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c53b-a7e6-4120-b1e2-ae9f2851cca4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Baldini,Mahalia C</dc:creator>
  <cp:keywords/>
  <dc:description/>
  <cp:lastModifiedBy>Baldini,Mahalia C</cp:lastModifiedBy>
  <cp:revision>13</cp:revision>
  <dcterms:created xsi:type="dcterms:W3CDTF">2021-10-21T01:14:00Z</dcterms:created>
  <dcterms:modified xsi:type="dcterms:W3CDTF">2021-10-21T01:29:00Z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0x010100DC192EF4A736D54D8E4B9DE0299C9E6E</vt:lpwstr>
  </property>
</Properties>
</file>