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EBA65" w14:textId="798EC543" w:rsidR="00997319" w:rsidRPr="002620CE" w:rsidRDefault="00C50122" w:rsidP="008E0F4F">
      <w:pPr>
        <w:pStyle w:val="Heading1"/>
      </w:pPr>
      <w:r w:rsidRPr="00747A34">
        <w:t>TEXAS WORKFORCE COMMISSION</w:t>
      </w:r>
      <w:r w:rsidR="00AF025C">
        <w:br/>
      </w:r>
      <w:r w:rsidR="002620CE">
        <w:t>Adult Education a</w:t>
      </w:r>
      <w:r w:rsidR="002620CE" w:rsidRPr="002620CE">
        <w:t>nd Literacy Letter</w:t>
      </w:r>
    </w:p>
    <w:tbl>
      <w:tblPr>
        <w:tblW w:w="3894" w:type="dxa"/>
        <w:tblInd w:w="60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80" w:firstRow="0" w:lastRow="0" w:firstColumn="1" w:lastColumn="0" w:noHBand="1" w:noVBand="1"/>
        <w:tblCaption w:val="A E L letter identifying information"/>
        <w:tblDescription w:val="Table contains A E L Letter I D number, publication date, keyord, and effective date."/>
      </w:tblPr>
      <w:tblGrid>
        <w:gridCol w:w="1473"/>
        <w:gridCol w:w="2421"/>
      </w:tblGrid>
      <w:tr w:rsidR="00EE5A6F" w:rsidRPr="00747A34" w14:paraId="505F7F8F" w14:textId="77777777" w:rsidTr="00EE5A6F">
        <w:trPr>
          <w:cantSplit/>
          <w:trHeight w:val="126"/>
        </w:trPr>
        <w:tc>
          <w:tcPr>
            <w:tcW w:w="1473" w:type="dxa"/>
            <w:tcBorders>
              <w:right w:val="nil"/>
            </w:tcBorders>
            <w:vAlign w:val="center"/>
          </w:tcPr>
          <w:p w14:paraId="69ABCB1F" w14:textId="77777777" w:rsidR="00EE5A6F" w:rsidRPr="00747A34" w:rsidRDefault="00EE5A6F" w:rsidP="002E059D">
            <w:r w:rsidRPr="00747A34">
              <w:rPr>
                <w:b/>
              </w:rPr>
              <w:t>ID</w:t>
            </w:r>
            <w:bookmarkStart w:id="0" w:name="TitleAEL_Letter_XX"/>
            <w:bookmarkEnd w:id="0"/>
            <w:r>
              <w:rPr>
                <w:b/>
              </w:rPr>
              <w:t>/No:</w:t>
            </w:r>
          </w:p>
        </w:tc>
        <w:tc>
          <w:tcPr>
            <w:tcW w:w="2421" w:type="dxa"/>
            <w:tcBorders>
              <w:left w:val="nil"/>
            </w:tcBorders>
            <w:vAlign w:val="center"/>
          </w:tcPr>
          <w:p w14:paraId="7E9C61C3" w14:textId="77777777" w:rsidR="00EE5A6F" w:rsidRPr="00747A34" w:rsidRDefault="00EE5A6F" w:rsidP="002E059D">
            <w:r w:rsidRPr="00747A34">
              <w:t xml:space="preserve">AEL </w:t>
            </w:r>
            <w:r>
              <w:t>04-21</w:t>
            </w:r>
          </w:p>
        </w:tc>
      </w:tr>
      <w:tr w:rsidR="00EE5A6F" w:rsidRPr="00747A34" w14:paraId="4ABCBF7F" w14:textId="77777777" w:rsidTr="00EE5A6F">
        <w:trPr>
          <w:cantSplit/>
          <w:trHeight w:val="316"/>
        </w:trPr>
        <w:tc>
          <w:tcPr>
            <w:tcW w:w="1473" w:type="dxa"/>
            <w:tcBorders>
              <w:right w:val="nil"/>
            </w:tcBorders>
            <w:vAlign w:val="center"/>
          </w:tcPr>
          <w:p w14:paraId="7AAD6564" w14:textId="77777777" w:rsidR="00EE5A6F" w:rsidRPr="00747A34" w:rsidRDefault="00EE5A6F" w:rsidP="002E059D">
            <w:r w:rsidRPr="00747A34">
              <w:rPr>
                <w:b/>
              </w:rPr>
              <w:t>Date:</w:t>
            </w:r>
          </w:p>
        </w:tc>
        <w:tc>
          <w:tcPr>
            <w:tcW w:w="2421" w:type="dxa"/>
            <w:tcBorders>
              <w:left w:val="nil"/>
            </w:tcBorders>
            <w:vAlign w:val="center"/>
          </w:tcPr>
          <w:p w14:paraId="6917A25D" w14:textId="77777777" w:rsidR="00EE5A6F" w:rsidRPr="00747A34" w:rsidRDefault="00EE5A6F" w:rsidP="002E059D"/>
        </w:tc>
      </w:tr>
      <w:tr w:rsidR="00EE5A6F" w:rsidRPr="00747A34" w14:paraId="5375F927" w14:textId="77777777" w:rsidTr="00EE5A6F">
        <w:trPr>
          <w:cantSplit/>
          <w:trHeight w:val="316"/>
        </w:trPr>
        <w:tc>
          <w:tcPr>
            <w:tcW w:w="1473" w:type="dxa"/>
            <w:tcBorders>
              <w:right w:val="nil"/>
            </w:tcBorders>
            <w:vAlign w:val="center"/>
          </w:tcPr>
          <w:p w14:paraId="460B52B0" w14:textId="77777777" w:rsidR="00EE5A6F" w:rsidRPr="00747A34" w:rsidRDefault="00EE5A6F" w:rsidP="002E059D">
            <w:pPr>
              <w:ind w:left="1152" w:hanging="1152"/>
            </w:pPr>
            <w:r w:rsidRPr="00747A34">
              <w:rPr>
                <w:b/>
              </w:rPr>
              <w:t>Keyword:</w:t>
            </w:r>
          </w:p>
        </w:tc>
        <w:tc>
          <w:tcPr>
            <w:tcW w:w="2421" w:type="dxa"/>
            <w:tcBorders>
              <w:left w:val="nil"/>
            </w:tcBorders>
            <w:vAlign w:val="center"/>
          </w:tcPr>
          <w:p w14:paraId="3B7004D3" w14:textId="77777777" w:rsidR="00EE5A6F" w:rsidRPr="00747A34" w:rsidRDefault="00EE5A6F" w:rsidP="002E059D">
            <w:pPr>
              <w:ind w:left="1152" w:hanging="1152"/>
            </w:pPr>
            <w:r w:rsidRPr="00747A34">
              <w:t>AEL</w:t>
            </w:r>
            <w:r>
              <w:t>; WIOA</w:t>
            </w:r>
          </w:p>
        </w:tc>
      </w:tr>
      <w:tr w:rsidR="00EE5A6F" w:rsidRPr="00747A34" w14:paraId="19783C7B" w14:textId="77777777" w:rsidTr="00EE5A6F">
        <w:trPr>
          <w:cantSplit/>
          <w:trHeight w:val="316"/>
        </w:trPr>
        <w:tc>
          <w:tcPr>
            <w:tcW w:w="1473" w:type="dxa"/>
            <w:tcBorders>
              <w:right w:val="nil"/>
            </w:tcBorders>
          </w:tcPr>
          <w:p w14:paraId="6FE43996" w14:textId="77777777" w:rsidR="00EE5A6F" w:rsidRPr="00747A34" w:rsidRDefault="00EE5A6F" w:rsidP="002E059D">
            <w:r w:rsidRPr="00747A34">
              <w:rPr>
                <w:b/>
              </w:rPr>
              <w:t>Effective:</w:t>
            </w:r>
          </w:p>
        </w:tc>
        <w:tc>
          <w:tcPr>
            <w:tcW w:w="2421" w:type="dxa"/>
            <w:tcBorders>
              <w:left w:val="nil"/>
            </w:tcBorders>
          </w:tcPr>
          <w:p w14:paraId="21822954" w14:textId="77777777" w:rsidR="00EE5A6F" w:rsidRPr="00747A34" w:rsidRDefault="00EE5A6F" w:rsidP="002E059D">
            <w:r>
              <w:t>30 days from issuance</w:t>
            </w:r>
          </w:p>
        </w:tc>
      </w:tr>
    </w:tbl>
    <w:p w14:paraId="6CEAD79B" w14:textId="77777777" w:rsidR="00A04255" w:rsidRPr="00401CD1" w:rsidRDefault="0069448D" w:rsidP="00222BEE">
      <w:pPr>
        <w:pStyle w:val="Default"/>
      </w:pPr>
      <w:r w:rsidRPr="00747A34">
        <w:rPr>
          <w:b/>
        </w:rPr>
        <w:t>To:</w:t>
      </w:r>
      <w:r w:rsidRPr="00747A34">
        <w:rPr>
          <w:b/>
        </w:rPr>
        <w:tab/>
      </w:r>
      <w:r w:rsidRPr="00747A34">
        <w:rPr>
          <w:b/>
        </w:rPr>
        <w:tab/>
      </w:r>
      <w:r w:rsidR="00A04255" w:rsidRPr="00401CD1">
        <w:t>A</w:t>
      </w:r>
      <w:r w:rsidR="007D1F5B" w:rsidRPr="00401CD1">
        <w:t xml:space="preserve">dult </w:t>
      </w:r>
      <w:r w:rsidR="00A04255" w:rsidRPr="00401CD1">
        <w:t>E</w:t>
      </w:r>
      <w:r w:rsidR="007D1F5B" w:rsidRPr="00401CD1">
        <w:t xml:space="preserve">ducation and </w:t>
      </w:r>
      <w:r w:rsidR="00A04255" w:rsidRPr="00401CD1">
        <w:t>L</w:t>
      </w:r>
      <w:r w:rsidR="007D1F5B" w:rsidRPr="00401CD1">
        <w:t>iteracy</w:t>
      </w:r>
      <w:r w:rsidR="00A04255" w:rsidRPr="00401CD1">
        <w:t xml:space="preserve"> Grant Recipients </w:t>
      </w:r>
    </w:p>
    <w:p w14:paraId="085E4C99" w14:textId="77777777" w:rsidR="007D1F5B" w:rsidRPr="00401CD1" w:rsidRDefault="007D1F5B" w:rsidP="00222BEE">
      <w:pPr>
        <w:pStyle w:val="Default"/>
        <w:ind w:left="720" w:firstLine="720"/>
      </w:pPr>
      <w:r w:rsidRPr="00401CD1">
        <w:t>Adult Education and Literacy Special Project Grantees</w:t>
      </w:r>
    </w:p>
    <w:p w14:paraId="24AD43A7" w14:textId="77777777" w:rsidR="00A04255" w:rsidRPr="00401CD1" w:rsidRDefault="00A04255" w:rsidP="00222BEE">
      <w:pPr>
        <w:pStyle w:val="Default"/>
        <w:ind w:left="1440"/>
      </w:pPr>
      <w:r w:rsidRPr="00401CD1">
        <w:t xml:space="preserve">Local Workforce Development Board Executive Directors </w:t>
      </w:r>
    </w:p>
    <w:p w14:paraId="26092EBE" w14:textId="77777777" w:rsidR="00A04255" w:rsidRPr="00401CD1" w:rsidRDefault="00A04255" w:rsidP="00222BEE">
      <w:pPr>
        <w:pStyle w:val="Default"/>
        <w:ind w:left="1440"/>
      </w:pPr>
      <w:r w:rsidRPr="00401CD1">
        <w:t xml:space="preserve">Commission Executive Offices </w:t>
      </w:r>
    </w:p>
    <w:p w14:paraId="4952F707" w14:textId="6CC072BE" w:rsidR="0069448D" w:rsidRPr="00401CD1" w:rsidRDefault="00A04255" w:rsidP="00EF1D4F">
      <w:pPr>
        <w:ind w:left="720" w:firstLine="720"/>
      </w:pPr>
      <w:r w:rsidRPr="00401CD1">
        <w:t>Integrated Service Area Managers</w:t>
      </w:r>
    </w:p>
    <w:p w14:paraId="0EDBB6BD" w14:textId="34B78445" w:rsidR="0069448D" w:rsidRDefault="0069448D" w:rsidP="008E0F4F">
      <w:r w:rsidRPr="00747A34">
        <w:rPr>
          <w:b/>
        </w:rPr>
        <w:t>From:</w:t>
      </w:r>
      <w:r w:rsidRPr="00747A34">
        <w:rPr>
          <w:b/>
        </w:rPr>
        <w:tab/>
      </w:r>
      <w:r w:rsidRPr="00747A34">
        <w:rPr>
          <w:b/>
        </w:rPr>
        <w:tab/>
      </w:r>
      <w:r w:rsidR="00CE4B9E" w:rsidRPr="00C6274A">
        <w:t>Courtney Arbo</w:t>
      </w:r>
      <w:r w:rsidR="002F1989">
        <w:t>u</w:t>
      </w:r>
      <w:r w:rsidR="00CE4B9E" w:rsidRPr="00C6274A">
        <w:t>r, Director, Workforce Development Division</w:t>
      </w:r>
    </w:p>
    <w:p w14:paraId="1DFE396B" w14:textId="20CF23FE" w:rsidR="0069448D" w:rsidRPr="000139B2" w:rsidRDefault="0069448D" w:rsidP="008E0F4F">
      <w:r w:rsidRPr="00EF1D4F">
        <w:rPr>
          <w:b/>
          <w:bCs/>
        </w:rPr>
        <w:t>Subject</w:t>
      </w:r>
      <w:r w:rsidRPr="00747A34">
        <w:t>:</w:t>
      </w:r>
      <w:r w:rsidRPr="00747A34">
        <w:tab/>
      </w:r>
      <w:r w:rsidR="007E10EE">
        <w:t xml:space="preserve">AEL Enrollment </w:t>
      </w:r>
      <w:r w:rsidR="00D920B7">
        <w:t>and Data Validation Requirements</w:t>
      </w:r>
    </w:p>
    <w:p w14:paraId="7E473C4D" w14:textId="5C34276A" w:rsidR="00B80129" w:rsidRPr="00747A34" w:rsidRDefault="00F446CB" w:rsidP="008E0F4F">
      <w:bookmarkStart w:id="1" w:name="_GoBack"/>
      <w:r>
        <w:rPr>
          <w:noProof/>
        </w:rPr>
        <mc:AlternateContent>
          <mc:Choice Requires="wps">
            <w:drawing>
              <wp:inline distT="0" distB="0" distL="0" distR="0" wp14:anchorId="566FD9B1" wp14:editId="47F2E970">
                <wp:extent cx="5686425" cy="0"/>
                <wp:effectExtent l="0" t="0" r="0" b="0"/>
                <wp:docPr id="1" name="Line 2" descr="Horizontal line width of page divides heading from body of letter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F84315" id="Line 2" o:spid="_x0000_s1026" alt="Horizontal line width of page divides heading from body of letter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">
                <w10:anchorlock/>
              </v:line>
            </w:pict>
          </mc:Fallback>
        </mc:AlternateContent>
      </w:r>
      <w:bookmarkEnd w:id="1"/>
    </w:p>
    <w:p w14:paraId="6FFF3D4B" w14:textId="77777777" w:rsidR="008D45D8" w:rsidRPr="008D45D8" w:rsidRDefault="008D45D8" w:rsidP="002275B8">
      <w:pPr>
        <w:pStyle w:val="Heading2"/>
      </w:pPr>
      <w:r w:rsidRPr="008D45D8">
        <w:t>PURPOSE:</w:t>
      </w:r>
    </w:p>
    <w:p w14:paraId="3F1300DD" w14:textId="0B9BEE93" w:rsidR="00851440" w:rsidRPr="00AC2B6D" w:rsidRDefault="000B43AB" w:rsidP="00756B4E">
      <w:pPr>
        <w:ind w:left="720"/>
      </w:pPr>
      <w:r>
        <w:t xml:space="preserve">The purpose of </w:t>
      </w:r>
      <w:r w:rsidR="00E12500">
        <w:t xml:space="preserve">this </w:t>
      </w:r>
      <w:r>
        <w:t>AEL Letter is t</w:t>
      </w:r>
      <w:r w:rsidR="00B80129" w:rsidRPr="00747A34">
        <w:t xml:space="preserve">o provide </w:t>
      </w:r>
      <w:r w:rsidR="009E3B71" w:rsidRPr="00747A34">
        <w:t xml:space="preserve">Adult Education and Literacy </w:t>
      </w:r>
      <w:r w:rsidR="00DF3432" w:rsidRPr="00747A34">
        <w:t xml:space="preserve">(AEL) </w:t>
      </w:r>
      <w:r w:rsidR="00207994">
        <w:t>grantees</w:t>
      </w:r>
      <w:r w:rsidR="002338BB">
        <w:rPr>
          <w:rStyle w:val="FootnoteReference"/>
        </w:rPr>
        <w:footnoteReference w:id="2"/>
      </w:r>
      <w:r w:rsidR="000D5647" w:rsidRPr="00747A34">
        <w:t xml:space="preserve"> with information and guidance</w:t>
      </w:r>
      <w:r w:rsidR="00DF3432" w:rsidRPr="00747A34">
        <w:t xml:space="preserve"> on</w:t>
      </w:r>
      <w:r w:rsidR="0041202C">
        <w:t xml:space="preserve"> </w:t>
      </w:r>
      <w:r w:rsidR="00D761F6">
        <w:t xml:space="preserve">the </w:t>
      </w:r>
      <w:r w:rsidR="00DA5FF8">
        <w:t>data</w:t>
      </w:r>
      <w:r w:rsidR="00950D96">
        <w:t xml:space="preserve"> elements</w:t>
      </w:r>
      <w:r w:rsidR="00DA5FF8">
        <w:t xml:space="preserve"> and </w:t>
      </w:r>
      <w:r w:rsidR="00AC2B6D">
        <w:t>documentation</w:t>
      </w:r>
      <w:r w:rsidR="00DA5FF8">
        <w:t xml:space="preserve"> </w:t>
      </w:r>
      <w:r w:rsidR="00024DB0">
        <w:t xml:space="preserve">they </w:t>
      </w:r>
      <w:r w:rsidR="002E5B3F">
        <w:t xml:space="preserve">must gather on an individual prior to </w:t>
      </w:r>
      <w:r w:rsidR="00AF6060">
        <w:t xml:space="preserve">enrollment in AEL </w:t>
      </w:r>
      <w:r w:rsidR="002E5B3F" w:rsidDel="00AF6060">
        <w:t>services</w:t>
      </w:r>
      <w:r w:rsidR="00AF6060">
        <w:t xml:space="preserve"> and</w:t>
      </w:r>
      <w:r w:rsidR="00D761F6">
        <w:t xml:space="preserve"> data validation procedures</w:t>
      </w:r>
      <w:r w:rsidR="00AF6060">
        <w:t>,</w:t>
      </w:r>
      <w:r w:rsidR="00D761F6">
        <w:t xml:space="preserve"> which </w:t>
      </w:r>
      <w:r w:rsidR="00AF6060">
        <w:t xml:space="preserve">grantees </w:t>
      </w:r>
      <w:r w:rsidR="00D761F6">
        <w:t xml:space="preserve">must </w:t>
      </w:r>
      <w:r w:rsidR="00AF6060">
        <w:t>have</w:t>
      </w:r>
      <w:r w:rsidR="00D761F6">
        <w:t xml:space="preserve"> in place</w:t>
      </w:r>
      <w:r w:rsidR="00D761F6" w:rsidDel="00AF6060">
        <w:t xml:space="preserve"> </w:t>
      </w:r>
      <w:r w:rsidR="00D761F6">
        <w:t>to ensure data integrity.</w:t>
      </w:r>
      <w:r w:rsidR="0018475E">
        <w:t xml:space="preserve"> This </w:t>
      </w:r>
      <w:r w:rsidR="008A5795">
        <w:t>AEL L</w:t>
      </w:r>
      <w:r w:rsidR="0018475E">
        <w:t xml:space="preserve">etter also </w:t>
      </w:r>
      <w:r w:rsidR="00AF6060">
        <w:t>includes</w:t>
      </w:r>
      <w:r w:rsidR="0018475E">
        <w:t xml:space="preserve"> guidance found in AEL Letter </w:t>
      </w:r>
      <w:r w:rsidR="00C04430">
        <w:t>0</w:t>
      </w:r>
      <w:r w:rsidR="0018475E">
        <w:t>2-19</w:t>
      </w:r>
      <w:r w:rsidR="00C04430">
        <w:t xml:space="preserve">, </w:t>
      </w:r>
      <w:r w:rsidR="00B81D4B">
        <w:t xml:space="preserve">issued </w:t>
      </w:r>
      <w:r w:rsidR="00607C5F">
        <w:t xml:space="preserve">on </w:t>
      </w:r>
      <w:r w:rsidR="00B81D4B">
        <w:t>August 8, 2019</w:t>
      </w:r>
      <w:r w:rsidR="005203E8">
        <w:t>,</w:t>
      </w:r>
      <w:r w:rsidR="00B81D4B">
        <w:t xml:space="preserve"> and </w:t>
      </w:r>
      <w:r w:rsidR="00AF6060">
        <w:t>titled “</w:t>
      </w:r>
      <w:r w:rsidR="00C04430">
        <w:t>Collection of Certain Participant Information for Performance Reporting</w:t>
      </w:r>
      <w:r w:rsidR="00AF6060">
        <w:t>”</w:t>
      </w:r>
      <w:r w:rsidR="00421E88">
        <w:t xml:space="preserve"> and AEL Letter 05-18, </w:t>
      </w:r>
      <w:r w:rsidR="00607C5F">
        <w:t>issued on October 3, 2018</w:t>
      </w:r>
      <w:r w:rsidR="005203E8">
        <w:t>,</w:t>
      </w:r>
      <w:r w:rsidR="00607C5F">
        <w:t xml:space="preserve"> and </w:t>
      </w:r>
      <w:r w:rsidR="00AF6060">
        <w:t>titled “</w:t>
      </w:r>
      <w:r w:rsidR="00421E88">
        <w:t>Approved Forms of Identity</w:t>
      </w:r>
      <w:r w:rsidR="00C04430">
        <w:t>.</w:t>
      </w:r>
      <w:r w:rsidR="00AF6060">
        <w:t>”</w:t>
      </w:r>
    </w:p>
    <w:p w14:paraId="7AB2FBC8" w14:textId="0CA05DE2" w:rsidR="002275B8" w:rsidRDefault="002275B8" w:rsidP="002275B8">
      <w:pPr>
        <w:pStyle w:val="Heading2"/>
      </w:pPr>
      <w:r>
        <w:t>RESCISSIONS</w:t>
      </w:r>
      <w:r w:rsidRPr="00747A34">
        <w:t>:</w:t>
      </w:r>
    </w:p>
    <w:p w14:paraId="4F50D69D" w14:textId="335B4678" w:rsidR="00EB06DD" w:rsidRDefault="00CD1E8D" w:rsidP="009A1023">
      <w:pPr>
        <w:spacing w:after="0"/>
        <w:ind w:left="720"/>
      </w:pPr>
      <w:r>
        <w:t>AEL Letter 02-19</w:t>
      </w:r>
    </w:p>
    <w:p w14:paraId="7BD7A295" w14:textId="4FAB3A71" w:rsidR="005943FB" w:rsidRDefault="005943FB" w:rsidP="00EB06DD">
      <w:pPr>
        <w:ind w:left="720"/>
      </w:pPr>
      <w:r>
        <w:t>AEL Letter 05-18</w:t>
      </w:r>
    </w:p>
    <w:p w14:paraId="4C352B87" w14:textId="6F9FE039" w:rsidR="0069448D" w:rsidRDefault="0069448D" w:rsidP="002275B8">
      <w:pPr>
        <w:pStyle w:val="Heading2"/>
      </w:pPr>
      <w:r w:rsidRPr="00747A34">
        <w:t>BACKGROUND:</w:t>
      </w:r>
    </w:p>
    <w:p w14:paraId="09CE4FB6" w14:textId="11E482F1" w:rsidR="001240BB" w:rsidRDefault="001240BB" w:rsidP="00FB1DBE">
      <w:pPr>
        <w:ind w:left="720"/>
      </w:pPr>
      <w:r w:rsidRPr="00637A6F">
        <w:t xml:space="preserve">AEL providers </w:t>
      </w:r>
      <w:r w:rsidR="0074075A">
        <w:t xml:space="preserve">must collect certain demographic and personal information from individuals seeking AEL services </w:t>
      </w:r>
      <w:r w:rsidR="00DD14CB">
        <w:t xml:space="preserve">to comply with federal </w:t>
      </w:r>
      <w:r w:rsidR="00B11800">
        <w:t xml:space="preserve">and state </w:t>
      </w:r>
      <w:r w:rsidR="00DD14CB">
        <w:t>requirements</w:t>
      </w:r>
      <w:r w:rsidRPr="00637A6F">
        <w:t xml:space="preserve">. This information supports eligibility determination, placement, and </w:t>
      </w:r>
      <w:r>
        <w:t xml:space="preserve">performance </w:t>
      </w:r>
      <w:r w:rsidRPr="00637A6F">
        <w:t>and financial reporting</w:t>
      </w:r>
      <w:r w:rsidR="000C387C">
        <w:t>.</w:t>
      </w:r>
    </w:p>
    <w:p w14:paraId="4AD4A70C" w14:textId="7A7B78B8" w:rsidR="001240BB" w:rsidRPr="00FB1DBE" w:rsidRDefault="00DB4C17" w:rsidP="00FB1DBE">
      <w:pPr>
        <w:pStyle w:val="Heading3"/>
        <w:spacing w:after="0"/>
        <w:ind w:left="720"/>
        <w:rPr>
          <w:b/>
          <w:bCs/>
        </w:rPr>
      </w:pPr>
      <w:r w:rsidRPr="00FB1DBE">
        <w:rPr>
          <w:b/>
          <w:bCs/>
        </w:rPr>
        <w:lastRenderedPageBreak/>
        <w:t>Federally</w:t>
      </w:r>
      <w:r w:rsidR="00926369">
        <w:rPr>
          <w:b/>
          <w:bCs/>
        </w:rPr>
        <w:t xml:space="preserve"> </w:t>
      </w:r>
      <w:r w:rsidRPr="00FB1DBE">
        <w:rPr>
          <w:b/>
          <w:bCs/>
        </w:rPr>
        <w:t xml:space="preserve">Required </w:t>
      </w:r>
      <w:r w:rsidR="007E7783" w:rsidRPr="00FB1DBE">
        <w:rPr>
          <w:b/>
          <w:bCs/>
        </w:rPr>
        <w:t>Data E</w:t>
      </w:r>
      <w:r w:rsidR="00491DBE" w:rsidRPr="00FB1DBE">
        <w:rPr>
          <w:b/>
          <w:bCs/>
        </w:rPr>
        <w:t>lements</w:t>
      </w:r>
      <w:r w:rsidR="00AC2265" w:rsidRPr="00FB1DBE">
        <w:rPr>
          <w:b/>
          <w:bCs/>
        </w:rPr>
        <w:t xml:space="preserve"> for AEL</w:t>
      </w:r>
    </w:p>
    <w:p w14:paraId="1572DC6E" w14:textId="43B74FB7" w:rsidR="00163DA2" w:rsidRDefault="002C7A65" w:rsidP="00FB1DBE">
      <w:pPr>
        <w:ind w:left="720"/>
        <w:rPr>
          <w:color w:val="000000" w:themeColor="text1"/>
        </w:rPr>
      </w:pPr>
      <w:r w:rsidRPr="00637A6F">
        <w:t>Workforce Innovation and Opportunity Act (WIOA)</w:t>
      </w:r>
      <w:r w:rsidR="001240BB" w:rsidRPr="00637A6F">
        <w:t xml:space="preserve"> </w:t>
      </w:r>
      <w:r w:rsidR="005F1FBF">
        <w:t>§116</w:t>
      </w:r>
      <w:r w:rsidR="001240BB" w:rsidRPr="00637A6F" w:rsidDel="00890146">
        <w:t xml:space="preserve"> </w:t>
      </w:r>
      <w:r w:rsidR="001240BB" w:rsidRPr="00637A6F">
        <w:t>supports performance reporting</w:t>
      </w:r>
      <w:r w:rsidR="001240BB" w:rsidRPr="00637A6F">
        <w:rPr>
          <w:color w:val="000000" w:themeColor="text1"/>
        </w:rPr>
        <w:t xml:space="preserve">, </w:t>
      </w:r>
      <w:r>
        <w:rPr>
          <w:color w:val="000000" w:themeColor="text1"/>
        </w:rPr>
        <w:t>which includes</w:t>
      </w:r>
      <w:r w:rsidRPr="006A5D82">
        <w:rPr>
          <w:color w:val="000000" w:themeColor="text1"/>
        </w:rPr>
        <w:t xml:space="preserve"> </w:t>
      </w:r>
      <w:r w:rsidR="001240BB" w:rsidRPr="006A5D82">
        <w:rPr>
          <w:color w:val="000000" w:themeColor="text1"/>
        </w:rPr>
        <w:t xml:space="preserve">common definitions and data elements across WIOA workforce, </w:t>
      </w:r>
      <w:r w:rsidR="00C839F5">
        <w:rPr>
          <w:color w:val="000000" w:themeColor="text1"/>
        </w:rPr>
        <w:t>V</w:t>
      </w:r>
      <w:r w:rsidR="001240BB" w:rsidRPr="006A5D82">
        <w:rPr>
          <w:color w:val="000000" w:themeColor="text1"/>
        </w:rPr>
        <w:t xml:space="preserve">ocational </w:t>
      </w:r>
      <w:r w:rsidR="00C839F5">
        <w:rPr>
          <w:color w:val="000000" w:themeColor="text1"/>
        </w:rPr>
        <w:t>R</w:t>
      </w:r>
      <w:r w:rsidR="001240BB" w:rsidRPr="006A5D82">
        <w:rPr>
          <w:color w:val="000000" w:themeColor="text1"/>
        </w:rPr>
        <w:t>ehabilitation</w:t>
      </w:r>
      <w:r w:rsidR="00C839F5">
        <w:rPr>
          <w:color w:val="000000" w:themeColor="text1"/>
        </w:rPr>
        <w:t xml:space="preserve"> (VR)</w:t>
      </w:r>
      <w:r w:rsidR="009E283A">
        <w:rPr>
          <w:color w:val="000000" w:themeColor="text1"/>
        </w:rPr>
        <w:t>,</w:t>
      </w:r>
      <w:r w:rsidR="001240BB" w:rsidRPr="006A5D82">
        <w:rPr>
          <w:color w:val="000000" w:themeColor="text1"/>
        </w:rPr>
        <w:t xml:space="preserve"> and AEL core programs</w:t>
      </w:r>
      <w:r w:rsidR="005F1FBF">
        <w:rPr>
          <w:color w:val="000000" w:themeColor="text1"/>
        </w:rPr>
        <w:t>.</w:t>
      </w:r>
      <w:r w:rsidR="001240BB" w:rsidRPr="00637A6F">
        <w:rPr>
          <w:rStyle w:val="FootnoteReference"/>
          <w:color w:val="000000" w:themeColor="text1"/>
          <w:szCs w:val="24"/>
        </w:rPr>
        <w:footnoteReference w:id="3"/>
      </w:r>
      <w:r w:rsidR="00E87E0E">
        <w:rPr>
          <w:color w:val="000000" w:themeColor="text1"/>
        </w:rPr>
        <w:t xml:space="preserve"> </w:t>
      </w:r>
      <w:r w:rsidR="008849C7">
        <w:rPr>
          <w:color w:val="000000" w:themeColor="text1"/>
        </w:rPr>
        <w:t xml:space="preserve">These definitions and data elements are represented in the </w:t>
      </w:r>
      <w:r w:rsidR="00FB54AF">
        <w:rPr>
          <w:color w:val="000000" w:themeColor="text1"/>
        </w:rPr>
        <w:t>j</w:t>
      </w:r>
      <w:r w:rsidR="00631AE9">
        <w:rPr>
          <w:color w:val="000000" w:themeColor="text1"/>
        </w:rPr>
        <w:t>oint Participant Individual Record Layout (</w:t>
      </w:r>
      <w:bookmarkStart w:id="2" w:name="_Hlk70931346"/>
      <w:r w:rsidR="00631AE9">
        <w:rPr>
          <w:color w:val="000000" w:themeColor="text1"/>
        </w:rPr>
        <w:t>joint PIRL</w:t>
      </w:r>
      <w:bookmarkEnd w:id="2"/>
      <w:r w:rsidR="00631AE9">
        <w:rPr>
          <w:color w:val="000000" w:themeColor="text1"/>
        </w:rPr>
        <w:t>)</w:t>
      </w:r>
      <w:r w:rsidR="001240BB" w:rsidRPr="00637A6F">
        <w:rPr>
          <w:color w:val="000000" w:themeColor="text1"/>
        </w:rPr>
        <w:t>.</w:t>
      </w:r>
      <w:r w:rsidR="0050614D">
        <w:rPr>
          <w:color w:val="000000" w:themeColor="text1"/>
        </w:rPr>
        <w:t xml:space="preserve"> </w:t>
      </w:r>
      <w:r w:rsidR="00890146">
        <w:rPr>
          <w:color w:val="000000" w:themeColor="text1"/>
        </w:rPr>
        <w:t>T</w:t>
      </w:r>
      <w:r w:rsidR="00C218B8">
        <w:rPr>
          <w:color w:val="000000" w:themeColor="text1"/>
        </w:rPr>
        <w:t>he WIOA Common Performance Reporting</w:t>
      </w:r>
      <w:r w:rsidR="0058201C">
        <w:rPr>
          <w:color w:val="000000" w:themeColor="text1"/>
        </w:rPr>
        <w:t xml:space="preserve"> </w:t>
      </w:r>
      <w:r w:rsidR="008435F5">
        <w:rPr>
          <w:color w:val="000000" w:themeColor="text1"/>
        </w:rPr>
        <w:t>OMB Control No. 1205-0526</w:t>
      </w:r>
      <w:r w:rsidR="00E93AB6">
        <w:rPr>
          <w:color w:val="000000" w:themeColor="text1"/>
        </w:rPr>
        <w:t>,</w:t>
      </w:r>
      <w:r w:rsidR="002C716C">
        <w:rPr>
          <w:color w:val="000000" w:themeColor="text1"/>
        </w:rPr>
        <w:t xml:space="preserve"> ETA Form-1970</w:t>
      </w:r>
      <w:r w:rsidR="007E22AF">
        <w:rPr>
          <w:color w:val="000000" w:themeColor="text1"/>
        </w:rPr>
        <w:t xml:space="preserve"> lists </w:t>
      </w:r>
      <w:r w:rsidR="00890146">
        <w:rPr>
          <w:color w:val="000000" w:themeColor="text1"/>
        </w:rPr>
        <w:t>the</w:t>
      </w:r>
      <w:r w:rsidR="00E91CB1">
        <w:rPr>
          <w:color w:val="000000" w:themeColor="text1"/>
        </w:rPr>
        <w:t xml:space="preserve"> </w:t>
      </w:r>
      <w:r w:rsidR="00631AE9">
        <w:rPr>
          <w:color w:val="000000" w:themeColor="text1"/>
        </w:rPr>
        <w:t xml:space="preserve">83 </w:t>
      </w:r>
      <w:r w:rsidR="00D75E13">
        <w:rPr>
          <w:color w:val="000000" w:themeColor="text1"/>
        </w:rPr>
        <w:t xml:space="preserve">joint </w:t>
      </w:r>
      <w:r w:rsidR="00924D9A">
        <w:rPr>
          <w:color w:val="000000" w:themeColor="text1"/>
        </w:rPr>
        <w:t>PIRL</w:t>
      </w:r>
      <w:r w:rsidR="00955BC6">
        <w:rPr>
          <w:color w:val="000000" w:themeColor="text1"/>
        </w:rPr>
        <w:t xml:space="preserve"> elements </w:t>
      </w:r>
      <w:r w:rsidR="00890146">
        <w:rPr>
          <w:color w:val="000000" w:themeColor="text1"/>
        </w:rPr>
        <w:t xml:space="preserve">that </w:t>
      </w:r>
      <w:r w:rsidR="00955BC6">
        <w:rPr>
          <w:color w:val="000000" w:themeColor="text1"/>
        </w:rPr>
        <w:t xml:space="preserve">all WIOA programs, including </w:t>
      </w:r>
      <w:r w:rsidR="00024DB0">
        <w:rPr>
          <w:color w:val="000000" w:themeColor="text1"/>
        </w:rPr>
        <w:t xml:space="preserve">the </w:t>
      </w:r>
      <w:r w:rsidR="00955BC6">
        <w:rPr>
          <w:color w:val="000000" w:themeColor="text1"/>
        </w:rPr>
        <w:t>AEFLA</w:t>
      </w:r>
      <w:r w:rsidR="00024DB0">
        <w:rPr>
          <w:color w:val="000000" w:themeColor="text1"/>
        </w:rPr>
        <w:t xml:space="preserve"> program</w:t>
      </w:r>
      <w:r w:rsidR="00955BC6">
        <w:rPr>
          <w:color w:val="000000" w:themeColor="text1"/>
        </w:rPr>
        <w:t xml:space="preserve">, are required to collect </w:t>
      </w:r>
      <w:r w:rsidR="00445D23">
        <w:rPr>
          <w:color w:val="000000" w:themeColor="text1"/>
        </w:rPr>
        <w:t>from program participants.</w:t>
      </w:r>
      <w:r w:rsidR="00293CE8">
        <w:rPr>
          <w:rStyle w:val="FootnoteReference"/>
          <w:color w:val="000000" w:themeColor="text1"/>
        </w:rPr>
        <w:footnoteReference w:id="4"/>
      </w:r>
      <w:r w:rsidR="00521AEB">
        <w:rPr>
          <w:color w:val="000000" w:themeColor="text1"/>
        </w:rPr>
        <w:t xml:space="preserve"> </w:t>
      </w:r>
      <w:r w:rsidR="00631AE9" w:rsidRPr="00EB1607">
        <w:rPr>
          <w:color w:val="000000" w:themeColor="text1"/>
        </w:rPr>
        <w:t xml:space="preserve">For AEL, </w:t>
      </w:r>
      <w:r w:rsidR="00D42FCA" w:rsidRPr="00EB1607">
        <w:rPr>
          <w:color w:val="000000" w:themeColor="text1"/>
        </w:rPr>
        <w:t>t</w:t>
      </w:r>
      <w:r w:rsidR="001F45F5" w:rsidRPr="00EB1607">
        <w:rPr>
          <w:color w:val="000000" w:themeColor="text1"/>
        </w:rPr>
        <w:t xml:space="preserve">his is further described in </w:t>
      </w:r>
      <w:r w:rsidR="001F5E80">
        <w:rPr>
          <w:color w:val="000000" w:themeColor="text1"/>
        </w:rPr>
        <w:t xml:space="preserve">the </w:t>
      </w:r>
      <w:r w:rsidR="001F5E80" w:rsidRPr="001F5E80">
        <w:rPr>
          <w:color w:val="000000" w:themeColor="text1"/>
        </w:rPr>
        <w:t>Office of Career, Technical, and Adult Education</w:t>
      </w:r>
      <w:r w:rsidR="001F45F5" w:rsidRPr="00EB1607">
        <w:rPr>
          <w:color w:val="000000" w:themeColor="text1"/>
        </w:rPr>
        <w:t xml:space="preserve"> </w:t>
      </w:r>
      <w:r w:rsidR="001F5E80">
        <w:rPr>
          <w:color w:val="000000" w:themeColor="text1"/>
        </w:rPr>
        <w:t>(</w:t>
      </w:r>
      <w:r w:rsidR="00C44312" w:rsidRPr="00C2594C">
        <w:t xml:space="preserve">OCTAE) </w:t>
      </w:r>
      <w:hyperlink r:id="rId11" w:history="1">
        <w:r w:rsidR="00C44312" w:rsidRPr="00C44312">
          <w:rPr>
            <w:rStyle w:val="Hyperlink"/>
          </w:rPr>
          <w:t>Memo 17-2</w:t>
        </w:r>
        <w:r w:rsidR="00C44312" w:rsidRPr="003F37C2">
          <w:rPr>
            <w:rStyle w:val="Hyperlink"/>
          </w:rPr>
          <w:t xml:space="preserve">, </w:t>
        </w:r>
        <w:r w:rsidR="00860971">
          <w:rPr>
            <w:rStyle w:val="Hyperlink"/>
          </w:rPr>
          <w:t>“</w:t>
        </w:r>
        <w:r w:rsidR="00C44312" w:rsidRPr="003F37C2">
          <w:rPr>
            <w:rStyle w:val="Hyperlink"/>
          </w:rPr>
          <w:t>Performance Accountability Guidance for Workforce Innovation and Opportunity Act (WIOA) Title I, Title II, Title III, and Title IV Core Programs</w:t>
        </w:r>
        <w:r w:rsidR="00521AEB" w:rsidRPr="00C44312">
          <w:rPr>
            <w:rStyle w:val="Hyperlink"/>
          </w:rPr>
          <w:t>.</w:t>
        </w:r>
      </w:hyperlink>
      <w:r w:rsidR="00860971">
        <w:rPr>
          <w:rStyle w:val="Hyperlink"/>
        </w:rPr>
        <w:t>”</w:t>
      </w:r>
      <w:r w:rsidR="00521AEB">
        <w:t xml:space="preserve"> </w:t>
      </w:r>
    </w:p>
    <w:p w14:paraId="237C2CEA" w14:textId="1DE4CF26" w:rsidR="00B11800" w:rsidRDefault="00CC2A95" w:rsidP="00FB1DBE">
      <w:pPr>
        <w:ind w:left="720"/>
      </w:pPr>
      <w:r>
        <w:t>Additionally, the N</w:t>
      </w:r>
      <w:r w:rsidR="00C128A4">
        <w:t>ational Reporting System</w:t>
      </w:r>
      <w:r w:rsidR="00191D08">
        <w:t xml:space="preserve"> </w:t>
      </w:r>
      <w:r w:rsidR="003F69F5">
        <w:t>for Adult Education</w:t>
      </w:r>
      <w:r w:rsidR="6DAEACF3">
        <w:t xml:space="preserve"> </w:t>
      </w:r>
      <w:r w:rsidR="00C128A4">
        <w:t>Te</w:t>
      </w:r>
      <w:r w:rsidR="009062D5">
        <w:t xml:space="preserve">chnical </w:t>
      </w:r>
      <w:r w:rsidR="00C128A4">
        <w:t>Assi</w:t>
      </w:r>
      <w:r w:rsidR="009062D5">
        <w:t>s</w:t>
      </w:r>
      <w:r w:rsidR="00C128A4">
        <w:t xml:space="preserve">tance Guide </w:t>
      </w:r>
      <w:r w:rsidR="0045774E">
        <w:t xml:space="preserve">for Performance Accountability under the Workforce Innovation and Opportunity Act </w:t>
      </w:r>
      <w:r w:rsidR="009C1416">
        <w:t xml:space="preserve">(NRS TA Guide) </w:t>
      </w:r>
      <w:r w:rsidR="0055064C">
        <w:t xml:space="preserve">provides </w:t>
      </w:r>
      <w:r w:rsidR="005C59A8">
        <w:t xml:space="preserve">definitions for PIRL </w:t>
      </w:r>
      <w:r w:rsidR="00564717">
        <w:t xml:space="preserve">demographic reporting </w:t>
      </w:r>
      <w:r w:rsidR="005C59A8">
        <w:t>elements</w:t>
      </w:r>
      <w:r w:rsidR="002C6C55">
        <w:t xml:space="preserve">, such as barriers to employment, </w:t>
      </w:r>
      <w:r w:rsidR="001C7B23">
        <w:t>race</w:t>
      </w:r>
      <w:r w:rsidR="0093312B">
        <w:t xml:space="preserve"> and </w:t>
      </w:r>
      <w:r w:rsidR="001C7B23">
        <w:t xml:space="preserve">ethnicity, gender, age, labor force status, </w:t>
      </w:r>
      <w:r w:rsidR="003C38B8">
        <w:t xml:space="preserve">and </w:t>
      </w:r>
      <w:r w:rsidR="001C7B23">
        <w:t>highest degree or level of s</w:t>
      </w:r>
      <w:r w:rsidR="003C38B8">
        <w:t>c</w:t>
      </w:r>
      <w:r w:rsidR="001C7B23">
        <w:t>hool completed</w:t>
      </w:r>
      <w:r w:rsidR="003C38B8">
        <w:t>.</w:t>
      </w:r>
      <w:r w:rsidR="009C1416">
        <w:t xml:space="preserve"> </w:t>
      </w:r>
      <w:r w:rsidR="007E5FDF">
        <w:t xml:space="preserve">The </w:t>
      </w:r>
      <w:r w:rsidR="009C1416">
        <w:t>NRS TA Guide</w:t>
      </w:r>
      <w:r w:rsidR="00D5051E">
        <w:t xml:space="preserve"> also provides a list of required basic data elements </w:t>
      </w:r>
      <w:r w:rsidR="00625FF0">
        <w:t>to report</w:t>
      </w:r>
      <w:r w:rsidR="00D5051E">
        <w:t xml:space="preserve"> to the NRS</w:t>
      </w:r>
      <w:r w:rsidR="000219F3">
        <w:t xml:space="preserve"> a</w:t>
      </w:r>
      <w:r w:rsidR="00161D4A">
        <w:t>n</w:t>
      </w:r>
      <w:r w:rsidR="000219F3">
        <w:t>d</w:t>
      </w:r>
      <w:r w:rsidR="00161D4A">
        <w:t xml:space="preserve"> highlights the importance of </w:t>
      </w:r>
      <w:r w:rsidR="00CB667E">
        <w:t>cross</w:t>
      </w:r>
      <w:r w:rsidR="003D7AD1">
        <w:t>-</w:t>
      </w:r>
      <w:r w:rsidR="00460084">
        <w:t xml:space="preserve">matching for capturing </w:t>
      </w:r>
      <w:r w:rsidR="000F5BE5">
        <w:t xml:space="preserve">post-exit </w:t>
      </w:r>
      <w:r w:rsidR="00F939AA">
        <w:t>measures.</w:t>
      </w:r>
      <w:r w:rsidR="00685C29" w:rsidRPr="1ABA5BD3">
        <w:rPr>
          <w:rStyle w:val="FootnoteReference"/>
          <w:color w:val="000000" w:themeColor="text1"/>
        </w:rPr>
        <w:footnoteReference w:id="5"/>
      </w:r>
      <w:r w:rsidR="002E1D5D">
        <w:t xml:space="preserve"> </w:t>
      </w:r>
    </w:p>
    <w:p w14:paraId="72EEA227" w14:textId="2DDAEEA4" w:rsidR="00606534" w:rsidRPr="00FB1DBE" w:rsidRDefault="00A11D60" w:rsidP="00FB1DBE">
      <w:pPr>
        <w:pStyle w:val="Heading3"/>
        <w:spacing w:after="0"/>
        <w:ind w:left="720"/>
        <w:rPr>
          <w:b/>
          <w:bCs/>
        </w:rPr>
      </w:pPr>
      <w:r w:rsidRPr="00FB1DBE">
        <w:rPr>
          <w:b/>
          <w:bCs/>
        </w:rPr>
        <w:t>Collection of</w:t>
      </w:r>
      <w:r w:rsidR="00606534" w:rsidRPr="00FB1DBE">
        <w:rPr>
          <w:b/>
          <w:bCs/>
        </w:rPr>
        <w:t xml:space="preserve"> </w:t>
      </w:r>
      <w:r w:rsidR="00FE4AD9" w:rsidRPr="00FB1DBE">
        <w:rPr>
          <w:b/>
          <w:bCs/>
        </w:rPr>
        <w:t xml:space="preserve">Additional </w:t>
      </w:r>
      <w:r w:rsidR="00606534" w:rsidRPr="00FB1DBE">
        <w:rPr>
          <w:b/>
          <w:bCs/>
        </w:rPr>
        <w:t xml:space="preserve">Participant Information for </w:t>
      </w:r>
      <w:r w:rsidR="00874990" w:rsidRPr="00FB1DBE">
        <w:rPr>
          <w:b/>
          <w:bCs/>
        </w:rPr>
        <w:t>Cross-</w:t>
      </w:r>
      <w:r w:rsidR="00606534" w:rsidRPr="00FB1DBE">
        <w:rPr>
          <w:b/>
          <w:bCs/>
        </w:rPr>
        <w:t xml:space="preserve">Matching </w:t>
      </w:r>
    </w:p>
    <w:p w14:paraId="4140782C" w14:textId="565D60EA" w:rsidR="006F139A" w:rsidRDefault="00A51E9F" w:rsidP="0057236F">
      <w:pPr>
        <w:ind w:left="720"/>
      </w:pPr>
      <w:r>
        <w:t xml:space="preserve">Joint federal guidance from the </w:t>
      </w:r>
      <w:r w:rsidR="00625FF0">
        <w:t xml:space="preserve">US </w:t>
      </w:r>
      <w:r>
        <w:t xml:space="preserve">Department of Labor </w:t>
      </w:r>
      <w:r w:rsidR="00625FF0">
        <w:t>(DOL)</w:t>
      </w:r>
      <w:r>
        <w:t xml:space="preserve"> and </w:t>
      </w:r>
      <w:r w:rsidR="00625FF0">
        <w:t xml:space="preserve">the US </w:t>
      </w:r>
      <w:r>
        <w:t xml:space="preserve">Department of Education </w:t>
      </w:r>
      <w:r w:rsidR="00625FF0">
        <w:t>(ED)</w:t>
      </w:r>
      <w:r>
        <w:t xml:space="preserve"> </w:t>
      </w:r>
      <w:r w:rsidR="001F5E80">
        <w:t>explains how educational agencies may use</w:t>
      </w:r>
      <w:r>
        <w:t xml:space="preserve"> personally identifiable </w:t>
      </w:r>
      <w:r>
        <w:lastRenderedPageBreak/>
        <w:t xml:space="preserve">information (PII), such as </w:t>
      </w:r>
      <w:r w:rsidR="00D4035F">
        <w:t>Social Security numbers (</w:t>
      </w:r>
      <w:r>
        <w:t>SSNs</w:t>
      </w:r>
      <w:r w:rsidR="00D14AA1">
        <w:t>)</w:t>
      </w:r>
      <w:r>
        <w:t xml:space="preserve">, for </w:t>
      </w:r>
      <w:r w:rsidR="00900777">
        <w:t>cross</w:t>
      </w:r>
      <w:r>
        <w:t>-matching wage records as part of tracking WIOA participants’ performance.</w:t>
      </w:r>
      <w:r>
        <w:rPr>
          <w:rStyle w:val="FootnoteReference"/>
          <w:color w:val="000000" w:themeColor="text1"/>
          <w:szCs w:val="24"/>
        </w:rPr>
        <w:footnoteReference w:id="6"/>
      </w:r>
      <w:r>
        <w:t xml:space="preserve"> </w:t>
      </w:r>
    </w:p>
    <w:p w14:paraId="70A92C45" w14:textId="198A2BDB" w:rsidR="006F139A" w:rsidRDefault="00900777" w:rsidP="00FB1DBE">
      <w:pPr>
        <w:ind w:left="720"/>
      </w:pPr>
      <w:r>
        <w:t>Cross-</w:t>
      </w:r>
      <w:r w:rsidR="006F139A" w:rsidRPr="00606534">
        <w:t>matching involves comparing participant information in one data system with participant information in other state or federal data systems</w:t>
      </w:r>
      <w:r w:rsidR="006F139A">
        <w:t>.</w:t>
      </w:r>
      <w:r w:rsidR="006F139A" w:rsidRPr="00606534">
        <w:t xml:space="preserve"> The data includes widely used federal or state identifiers, such as SSNs, Texas driver’s license numbers, and Texas ID numbers</w:t>
      </w:r>
      <w:r w:rsidR="001A0B18">
        <w:t>, which</w:t>
      </w:r>
      <w:r w:rsidR="002E059D">
        <w:t xml:space="preserve"> </w:t>
      </w:r>
      <w:r w:rsidR="001A0B18">
        <w:t xml:space="preserve">are </w:t>
      </w:r>
      <w:r w:rsidR="00851440">
        <w:t>not</w:t>
      </w:r>
      <w:r w:rsidR="001A0B18">
        <w:t xml:space="preserve"> PIRL elements or required for program </w:t>
      </w:r>
      <w:r w:rsidR="00024DB0">
        <w:t>participation</w:t>
      </w:r>
      <w:r w:rsidR="001F5E80">
        <w:t>. However, these elements</w:t>
      </w:r>
      <w:r w:rsidR="00C40BC3">
        <w:t xml:space="preserve"> are vital to support performance accountability.</w:t>
      </w:r>
    </w:p>
    <w:p w14:paraId="4709B7AF" w14:textId="77777777" w:rsidR="00EA7804" w:rsidRDefault="00606534" w:rsidP="00DB2DBB">
      <w:pPr>
        <w:spacing w:after="0"/>
        <w:ind w:left="720"/>
      </w:pPr>
      <w:r w:rsidRPr="00AF315D">
        <w:t xml:space="preserve">TWC uses </w:t>
      </w:r>
      <w:r w:rsidR="00900777" w:rsidRPr="00AF315D">
        <w:t>cross-</w:t>
      </w:r>
      <w:r w:rsidRPr="00AF315D">
        <w:t>matching</w:t>
      </w:r>
      <w:r w:rsidR="00900777" w:rsidRPr="00AF315D">
        <w:t>, sometimes referred to as data matching,</w:t>
      </w:r>
      <w:r w:rsidRPr="00AF315D">
        <w:t xml:space="preserve"> to</w:t>
      </w:r>
      <w:r w:rsidR="00D4035F" w:rsidRPr="00AF315D">
        <w:t>:</w:t>
      </w:r>
      <w:r w:rsidR="00AF315D" w:rsidRPr="00AF315D">
        <w:t xml:space="preserve"> </w:t>
      </w:r>
    </w:p>
    <w:p w14:paraId="0A01F093" w14:textId="77777777" w:rsidR="00EA7804" w:rsidRPr="009659F3" w:rsidRDefault="00606534" w:rsidP="00595CBB">
      <w:pPr>
        <w:pStyle w:val="ListParagraph"/>
      </w:pPr>
      <w:r w:rsidRPr="009659F3">
        <w:t xml:space="preserve">determine performance outcomes related to </w:t>
      </w:r>
      <w:r w:rsidR="00D4035F" w:rsidRPr="009659F3">
        <w:t>achieving</w:t>
      </w:r>
      <w:r w:rsidRPr="009659F3">
        <w:t xml:space="preserve"> certain measurable skill gains</w:t>
      </w:r>
      <w:r w:rsidR="006D57B2" w:rsidRPr="009659F3">
        <w:t xml:space="preserve"> (MSGs)</w:t>
      </w:r>
      <w:r w:rsidRPr="009659F3">
        <w:t xml:space="preserve"> and exit-based measures</w:t>
      </w:r>
      <w:r w:rsidR="00D4035F" w:rsidRPr="009659F3">
        <w:t>;</w:t>
      </w:r>
      <w:r w:rsidRPr="009659F3">
        <w:t xml:space="preserve"> </w:t>
      </w:r>
    </w:p>
    <w:p w14:paraId="65CD2113" w14:textId="77777777" w:rsidR="009659F3" w:rsidRPr="009659F3" w:rsidRDefault="00606534" w:rsidP="00595CBB">
      <w:pPr>
        <w:pStyle w:val="ListParagraph"/>
      </w:pPr>
      <w:r w:rsidRPr="009659F3">
        <w:t>reduce duplicate participant records</w:t>
      </w:r>
      <w:r w:rsidR="00D4035F" w:rsidRPr="009659F3">
        <w:t>;</w:t>
      </w:r>
      <w:r w:rsidRPr="009659F3">
        <w:t xml:space="preserve"> identify coenrollment rates across TWC programs</w:t>
      </w:r>
      <w:r w:rsidR="00D4035F" w:rsidRPr="009659F3">
        <w:t>;</w:t>
      </w:r>
      <w:r w:rsidRPr="009659F3">
        <w:t xml:space="preserve"> </w:t>
      </w:r>
    </w:p>
    <w:p w14:paraId="7BE55FBC" w14:textId="77777777" w:rsidR="009659F3" w:rsidRPr="009659F3" w:rsidRDefault="00606534" w:rsidP="00595CBB">
      <w:pPr>
        <w:pStyle w:val="ListParagraph"/>
      </w:pPr>
      <w:r w:rsidRPr="009659F3">
        <w:t>and</w:t>
      </w:r>
      <w:r w:rsidRPr="009659F3" w:rsidDel="00D4035F">
        <w:t xml:space="preserve"> </w:t>
      </w:r>
      <w:r w:rsidR="00834736" w:rsidRPr="009659F3">
        <w:t>calculate the following area</w:t>
      </w:r>
      <w:r w:rsidR="00F77665" w:rsidRPr="009659F3">
        <w:t>s</w:t>
      </w:r>
      <w:r w:rsidR="00834736" w:rsidRPr="009659F3">
        <w:t xml:space="preserve"> of AEL performance:</w:t>
      </w:r>
      <w:r w:rsidRPr="009659F3">
        <w:t xml:space="preserve"> </w:t>
      </w:r>
    </w:p>
    <w:p w14:paraId="04018AC9" w14:textId="6DEBAC82" w:rsidR="009659F3" w:rsidRPr="009659F3" w:rsidRDefault="00834736" w:rsidP="00860971">
      <w:pPr>
        <w:pStyle w:val="ListParagraph"/>
        <w:numPr>
          <w:ilvl w:val="0"/>
          <w:numId w:val="40"/>
        </w:numPr>
      </w:pPr>
      <w:r w:rsidRPr="009659F3">
        <w:t xml:space="preserve">Attainment of the </w:t>
      </w:r>
      <w:bookmarkStart w:id="3" w:name="_Hlk71009213"/>
      <w:r w:rsidRPr="009659F3">
        <w:t>Texas Certificate of High School Equivalency (TxCHSE</w:t>
      </w:r>
      <w:r w:rsidR="1D2ECDD1" w:rsidRPr="009659F3">
        <w:t>)</w:t>
      </w:r>
      <w:bookmarkEnd w:id="3"/>
    </w:p>
    <w:p w14:paraId="75E08892" w14:textId="7613C091" w:rsidR="009659F3" w:rsidRPr="009659F3" w:rsidRDefault="00834736" w:rsidP="00860971">
      <w:pPr>
        <w:pStyle w:val="ListParagraph"/>
        <w:numPr>
          <w:ilvl w:val="0"/>
          <w:numId w:val="40"/>
        </w:numPr>
      </w:pPr>
      <w:r w:rsidRPr="009659F3">
        <w:t>Employment</w:t>
      </w:r>
    </w:p>
    <w:p w14:paraId="205CDF6F" w14:textId="6ECF6E23" w:rsidR="00834736" w:rsidRPr="009659F3" w:rsidRDefault="00834736" w:rsidP="00860971">
      <w:pPr>
        <w:pStyle w:val="ListParagraph"/>
        <w:numPr>
          <w:ilvl w:val="0"/>
          <w:numId w:val="40"/>
        </w:numPr>
      </w:pPr>
      <w:r w:rsidRPr="009659F3">
        <w:t>Earnings</w:t>
      </w:r>
    </w:p>
    <w:p w14:paraId="4BBEE1E2" w14:textId="5C93B311" w:rsidR="000B48E7" w:rsidRDefault="002324E5" w:rsidP="00FB1DBE">
      <w:pPr>
        <w:ind w:left="720"/>
      </w:pPr>
      <w:r>
        <w:t xml:space="preserve">TWC </w:t>
      </w:r>
      <w:r w:rsidR="00DB4DBA">
        <w:t xml:space="preserve">AEL </w:t>
      </w:r>
      <w:r>
        <w:t>s</w:t>
      </w:r>
      <w:r w:rsidR="002E059D">
        <w:t xml:space="preserve">taff </w:t>
      </w:r>
      <w:r>
        <w:t>verif</w:t>
      </w:r>
      <w:r w:rsidR="00817029">
        <w:t>ies</w:t>
      </w:r>
      <w:r w:rsidR="000B48E7" w:rsidRPr="00DF64F7">
        <w:t xml:space="preserve"> TxCHSE </w:t>
      </w:r>
      <w:r w:rsidR="002E059D">
        <w:t xml:space="preserve">attainment </w:t>
      </w:r>
      <w:r w:rsidR="000B48E7" w:rsidRPr="00DF64F7">
        <w:t xml:space="preserve">by </w:t>
      </w:r>
      <w:r w:rsidR="00844D4F">
        <w:t>cross-</w:t>
      </w:r>
      <w:r w:rsidR="000B48E7" w:rsidRPr="00DF64F7">
        <w:t xml:space="preserve">matching TWC participant records against Texas Education Agency (TEA) records using the participant’s name, date of birth, and SSN. Complete and accurate collection of these identifiers </w:t>
      </w:r>
      <w:r w:rsidR="001F5E80">
        <w:t>results in</w:t>
      </w:r>
      <w:r w:rsidR="000B48E7" w:rsidRPr="00DF64F7">
        <w:t xml:space="preserve"> more complete data matching. </w:t>
      </w:r>
    </w:p>
    <w:p w14:paraId="2C77A86F" w14:textId="7DFCEE8C" w:rsidR="000B48E7" w:rsidRDefault="000D329B" w:rsidP="00FB1DBE">
      <w:pPr>
        <w:ind w:left="720"/>
      </w:pPr>
      <w:r>
        <w:t xml:space="preserve">Additionally, </w:t>
      </w:r>
      <w:r w:rsidR="002E059D">
        <w:t xml:space="preserve">staff uses </w:t>
      </w:r>
      <w:r w:rsidR="000B48E7">
        <w:t xml:space="preserve">SSNs to validate employment and earnings. In instances </w:t>
      </w:r>
      <w:r w:rsidR="002E059D">
        <w:t>when</w:t>
      </w:r>
      <w:r w:rsidR="000B48E7">
        <w:t xml:space="preserve"> employment information cannot be verified through SSN matching to the unemployment </w:t>
      </w:r>
      <w:r w:rsidR="002A1A2A">
        <w:t>insurance</w:t>
      </w:r>
      <w:r w:rsidR="000B48E7">
        <w:t xml:space="preserve"> (UI) system </w:t>
      </w:r>
      <w:r w:rsidR="002E059D">
        <w:t xml:space="preserve">(for example, </w:t>
      </w:r>
      <w:r w:rsidR="000B48E7">
        <w:t>if an individual is self-employed</w:t>
      </w:r>
      <w:r w:rsidR="00A20C81">
        <w:t>)</w:t>
      </w:r>
      <w:r w:rsidR="000B48E7">
        <w:t>, federal guidance allows for states to capture supplemental wage information.</w:t>
      </w:r>
      <w:r w:rsidR="000B48E7">
        <w:rPr>
          <w:rStyle w:val="FootnoteReference"/>
          <w:color w:val="000000" w:themeColor="text1"/>
          <w:szCs w:val="24"/>
        </w:rPr>
        <w:footnoteReference w:id="7"/>
      </w:r>
    </w:p>
    <w:p w14:paraId="7BA442C6" w14:textId="2949714A" w:rsidR="00834736" w:rsidRDefault="00834736" w:rsidP="00FB1DBE">
      <w:pPr>
        <w:ind w:left="720"/>
      </w:pPr>
      <w:r w:rsidRPr="00606534">
        <w:t xml:space="preserve">Local entities also use </w:t>
      </w:r>
      <w:r>
        <w:t>cross-</w:t>
      </w:r>
      <w:r w:rsidRPr="00606534">
        <w:t xml:space="preserve">matching </w:t>
      </w:r>
      <w:r w:rsidR="00851440">
        <w:t xml:space="preserve">for </w:t>
      </w:r>
      <w:r w:rsidRPr="00606534">
        <w:t>identify</w:t>
      </w:r>
      <w:r w:rsidR="00851440">
        <w:t>ing</w:t>
      </w:r>
      <w:r w:rsidRPr="00606534">
        <w:t xml:space="preserve"> individuals for outreach</w:t>
      </w:r>
      <w:r w:rsidR="002E059D">
        <w:t>,</w:t>
      </w:r>
      <w:r w:rsidRPr="00606534">
        <w:t xml:space="preserve"> </w:t>
      </w:r>
      <w:r w:rsidR="00851440">
        <w:t xml:space="preserve">for </w:t>
      </w:r>
      <w:r w:rsidRPr="00606534">
        <w:t>identify</w:t>
      </w:r>
      <w:r w:rsidR="00851440">
        <w:t>ing</w:t>
      </w:r>
      <w:r w:rsidRPr="00606534">
        <w:t xml:space="preserve"> opportunities for coenrollment in other programs</w:t>
      </w:r>
      <w:r w:rsidR="002E059D">
        <w:t>,</w:t>
      </w:r>
      <w:r w:rsidRPr="00606534">
        <w:t xml:space="preserve"> </w:t>
      </w:r>
      <w:r w:rsidR="00C44312">
        <w:t>and</w:t>
      </w:r>
      <w:r w:rsidRPr="00606534">
        <w:t xml:space="preserve"> for entry in their own institutional data systems. </w:t>
      </w:r>
    </w:p>
    <w:p w14:paraId="4FED48D5" w14:textId="3A3BAAE1" w:rsidR="00C04745" w:rsidRPr="00FB1DBE" w:rsidRDefault="00834736" w:rsidP="00FB1DBE">
      <w:pPr>
        <w:pStyle w:val="Heading3"/>
        <w:spacing w:after="0"/>
        <w:ind w:left="720"/>
        <w:rPr>
          <w:b/>
          <w:bCs/>
        </w:rPr>
      </w:pPr>
      <w:r w:rsidRPr="00FB1DBE">
        <w:rPr>
          <w:b/>
          <w:bCs/>
        </w:rPr>
        <w:lastRenderedPageBreak/>
        <w:t>Cross-</w:t>
      </w:r>
      <w:r w:rsidR="00C04745" w:rsidRPr="00FB1DBE">
        <w:rPr>
          <w:b/>
          <w:bCs/>
        </w:rPr>
        <w:t xml:space="preserve">Matching for </w:t>
      </w:r>
      <w:r w:rsidR="00867FDF" w:rsidRPr="00FB1DBE">
        <w:rPr>
          <w:b/>
          <w:bCs/>
        </w:rPr>
        <w:t>Financial Reporting</w:t>
      </w:r>
    </w:p>
    <w:p w14:paraId="58739209" w14:textId="018BDCC2" w:rsidR="00AD3EBF" w:rsidRDefault="003321EC" w:rsidP="00FB1DBE">
      <w:pPr>
        <w:ind w:left="720"/>
      </w:pPr>
      <w:r>
        <w:t>Cross-m</w:t>
      </w:r>
      <w:r w:rsidR="00AD3EBF" w:rsidRPr="00AD3EBF">
        <w:t xml:space="preserve">atching participants’ SSNs </w:t>
      </w:r>
      <w:r w:rsidR="00B502F2">
        <w:t>is</w:t>
      </w:r>
      <w:r w:rsidR="00AD3EBF" w:rsidRPr="00AD3EBF">
        <w:t xml:space="preserve"> </w:t>
      </w:r>
      <w:r w:rsidR="002E059D">
        <w:t>the</w:t>
      </w:r>
      <w:r w:rsidR="00AD3EBF" w:rsidRPr="00AD3EBF">
        <w:t xml:space="preserve"> most efficient way to verify enrollment opportunities in education, workforce, and social service programs</w:t>
      </w:r>
      <w:r w:rsidR="00366C6A">
        <w:t xml:space="preserve"> and to track coenrollment </w:t>
      </w:r>
      <w:r w:rsidR="00A20C81">
        <w:t>among</w:t>
      </w:r>
      <w:r w:rsidR="00366C6A">
        <w:t xml:space="preserve"> programs, </w:t>
      </w:r>
      <w:r w:rsidR="00917AFE">
        <w:t xml:space="preserve">such as </w:t>
      </w:r>
      <w:r w:rsidR="00FA69B4">
        <w:t>TWC-administered</w:t>
      </w:r>
      <w:r w:rsidR="00917AFE">
        <w:t xml:space="preserve"> WIOA programs</w:t>
      </w:r>
      <w:r w:rsidR="00AD3EBF" w:rsidRPr="00AD3EBF">
        <w:t xml:space="preserve">. </w:t>
      </w:r>
    </w:p>
    <w:p w14:paraId="66D01057" w14:textId="30CF57E7" w:rsidR="000D2FD3" w:rsidRDefault="000D2FD3" w:rsidP="00FB1DBE">
      <w:pPr>
        <w:ind w:left="720"/>
      </w:pPr>
      <w:r w:rsidRPr="000D2FD3">
        <w:t xml:space="preserve">At the state level, TWC determined that </w:t>
      </w:r>
      <w:r w:rsidR="5D850A1E">
        <w:t xml:space="preserve">cross-matching </w:t>
      </w:r>
      <w:r w:rsidRPr="000D2FD3">
        <w:t xml:space="preserve">could reduce the administrative burden on providers </w:t>
      </w:r>
      <w:r w:rsidR="00C44312">
        <w:t xml:space="preserve">that are </w:t>
      </w:r>
      <w:r w:rsidR="00722BF7">
        <w:t xml:space="preserve">determining a participant’s eligibility for </w:t>
      </w:r>
      <w:r w:rsidR="006322BC">
        <w:t>Temporary Assistance for Needy Families (</w:t>
      </w:r>
      <w:r w:rsidR="00722BF7">
        <w:t>TANF</w:t>
      </w:r>
      <w:r w:rsidR="006322BC">
        <w:t>)</w:t>
      </w:r>
      <w:r w:rsidR="00722BF7">
        <w:t xml:space="preserve"> </w:t>
      </w:r>
      <w:r w:rsidRPr="000D2FD3">
        <w:t xml:space="preserve">by matching TWC data with other data from needs-based programs outside of TWC. </w:t>
      </w:r>
    </w:p>
    <w:p w14:paraId="10589397" w14:textId="1F1F34C7" w:rsidR="00B63577" w:rsidRDefault="00B63577" w:rsidP="00FB1DBE">
      <w:pPr>
        <w:ind w:left="720"/>
      </w:pPr>
      <w:r>
        <w:t xml:space="preserve">To support </w:t>
      </w:r>
      <w:r w:rsidR="006248B4">
        <w:t>cross</w:t>
      </w:r>
      <w:r w:rsidR="001C557A">
        <w:t>-</w:t>
      </w:r>
      <w:r>
        <w:t xml:space="preserve">matching efforts in Texas, TWC enhanced the statewide AEL data management system, TEAMS, to capture information related to </w:t>
      </w:r>
      <w:r w:rsidR="00863874">
        <w:t>SSNs</w:t>
      </w:r>
      <w:r>
        <w:t xml:space="preserve"> and other identification elements</w:t>
      </w:r>
      <w:r w:rsidR="00AD6A1E">
        <w:t>.</w:t>
      </w:r>
    </w:p>
    <w:p w14:paraId="28C65AF9" w14:textId="4A0D74B4" w:rsidR="00DF64F7" w:rsidRPr="00FB1DBE" w:rsidRDefault="000F1CD3" w:rsidP="00FB1DBE">
      <w:pPr>
        <w:pStyle w:val="Heading3"/>
        <w:spacing w:after="0"/>
        <w:ind w:left="720"/>
        <w:rPr>
          <w:b/>
          <w:bCs/>
        </w:rPr>
      </w:pPr>
      <w:r w:rsidRPr="00FB1DBE">
        <w:rPr>
          <w:b/>
          <w:bCs/>
        </w:rPr>
        <w:t>Post-Exit Tracking without SSNs</w:t>
      </w:r>
    </w:p>
    <w:p w14:paraId="04C45CA1" w14:textId="115132E7" w:rsidR="00C128A4" w:rsidRDefault="00BE54D5" w:rsidP="00FB1DBE">
      <w:pPr>
        <w:ind w:left="720"/>
      </w:pPr>
      <w:r>
        <w:t>Without an</w:t>
      </w:r>
      <w:r w:rsidR="00DF64F7" w:rsidRPr="00DF64F7">
        <w:t xml:space="preserve"> SSN</w:t>
      </w:r>
      <w:r>
        <w:t>,</w:t>
      </w:r>
      <w:r w:rsidR="00DF64F7" w:rsidRPr="00DF64F7">
        <w:t xml:space="preserve"> it </w:t>
      </w:r>
      <w:r>
        <w:t>is</w:t>
      </w:r>
      <w:r w:rsidR="00DF64F7" w:rsidRPr="00DF64F7">
        <w:t xml:space="preserve"> impossible for automated data matching to determine whether a participant has met all the requirements to be considered successful in the exit-based WIOA measures</w:t>
      </w:r>
      <w:r w:rsidR="0057501C">
        <w:t xml:space="preserve"> for post-exit employment, post-exit credential attainment, and post-exit enrollment in </w:t>
      </w:r>
      <w:r w:rsidR="00F20C7C">
        <w:t>post</w:t>
      </w:r>
      <w:r w:rsidR="0057501C">
        <w:t>secondary education and training</w:t>
      </w:r>
      <w:r w:rsidR="00DF64F7" w:rsidRPr="00DF64F7">
        <w:t xml:space="preserve">. </w:t>
      </w:r>
      <w:r>
        <w:t>T</w:t>
      </w:r>
      <w:r w:rsidR="00DF64F7" w:rsidRPr="00DF64F7">
        <w:t xml:space="preserve">he provider </w:t>
      </w:r>
      <w:r>
        <w:t>must</w:t>
      </w:r>
      <w:r w:rsidR="00DF64F7" w:rsidRPr="00DF64F7">
        <w:t xml:space="preserve"> conduct significant follow-up with the participant during the four calendar quarters following exit</w:t>
      </w:r>
      <w:r>
        <w:t xml:space="preserve"> if the SSN is not captured</w:t>
      </w:r>
      <w:r w:rsidR="00DF64F7" w:rsidRPr="00DF64F7">
        <w:t xml:space="preserve">. Failure to fully report performance outcomes—whether through automated data matching or provider follow-up—puts TWC at risk of failing to meet </w:t>
      </w:r>
      <w:r w:rsidR="008D6E09">
        <w:t>state and federal performance standard</w:t>
      </w:r>
      <w:r w:rsidR="00C467E3">
        <w:t>s</w:t>
      </w:r>
      <w:r w:rsidR="00DF64F7" w:rsidRPr="00DF64F7">
        <w:t xml:space="preserve"> and could subject the agency to sanctions, including a reduction of federal funding.</w:t>
      </w:r>
    </w:p>
    <w:p w14:paraId="2C15021A" w14:textId="0D1359A8" w:rsidR="00915E78" w:rsidRPr="00FB1DBE" w:rsidRDefault="00243274" w:rsidP="00FB1DBE">
      <w:pPr>
        <w:pStyle w:val="Heading3"/>
        <w:spacing w:after="0"/>
        <w:ind w:left="720"/>
        <w:rPr>
          <w:b/>
          <w:bCs/>
        </w:rPr>
      </w:pPr>
      <w:r w:rsidRPr="00FB1DBE">
        <w:rPr>
          <w:b/>
          <w:bCs/>
        </w:rPr>
        <w:t>Data Validation</w:t>
      </w:r>
      <w:r w:rsidR="00537607" w:rsidRPr="00FB1DBE">
        <w:rPr>
          <w:b/>
          <w:bCs/>
        </w:rPr>
        <w:t xml:space="preserve"> Framework</w:t>
      </w:r>
    </w:p>
    <w:p w14:paraId="79B5C43F" w14:textId="0B388BA4" w:rsidR="008A25C9" w:rsidRDefault="00A03F39" w:rsidP="00FB1DBE">
      <w:pPr>
        <w:ind w:left="720"/>
      </w:pPr>
      <w:r>
        <w:t>Federal guidance</w:t>
      </w:r>
      <w:r w:rsidR="00D56B93">
        <w:t xml:space="preserve"> </w:t>
      </w:r>
      <w:r>
        <w:t>requir</w:t>
      </w:r>
      <w:r w:rsidR="003F55F1">
        <w:t xml:space="preserve">es TWC to </w:t>
      </w:r>
      <w:r w:rsidR="00595253">
        <w:t xml:space="preserve">have data validation procedures </w:t>
      </w:r>
      <w:r w:rsidR="006B7884">
        <w:t>in place to ensure</w:t>
      </w:r>
      <w:r w:rsidR="00D87CA4">
        <w:t xml:space="preserve"> </w:t>
      </w:r>
      <w:r w:rsidR="008F083C">
        <w:t xml:space="preserve">that the data submitted to TWC </w:t>
      </w:r>
      <w:r w:rsidR="00E94718">
        <w:t>for</w:t>
      </w:r>
      <w:r w:rsidR="008F083C">
        <w:t xml:space="preserve"> WIOA programs is valid and reliable</w:t>
      </w:r>
      <w:r w:rsidR="00D56B93">
        <w:t>.</w:t>
      </w:r>
      <w:r w:rsidR="00D56B93">
        <w:rPr>
          <w:rStyle w:val="FootnoteReference"/>
          <w:color w:val="000000" w:themeColor="text1"/>
          <w:szCs w:val="24"/>
        </w:rPr>
        <w:footnoteReference w:id="8"/>
      </w:r>
      <w:r w:rsidR="00D56B93">
        <w:t xml:space="preserve"> </w:t>
      </w:r>
    </w:p>
    <w:p w14:paraId="21AADF82" w14:textId="42840021" w:rsidR="00D843FC" w:rsidRDefault="00D843FC" w:rsidP="00FB1DBE">
      <w:pPr>
        <w:ind w:left="720"/>
      </w:pPr>
      <w:r>
        <w:t xml:space="preserve">As part of having a quality data validation framework, AEL </w:t>
      </w:r>
      <w:r w:rsidR="002275B8">
        <w:t>g</w:t>
      </w:r>
      <w:r>
        <w:t xml:space="preserve">rantees are required </w:t>
      </w:r>
      <w:r w:rsidR="009400F2">
        <w:t xml:space="preserve">to </w:t>
      </w:r>
      <w:r>
        <w:t xml:space="preserve">capture </w:t>
      </w:r>
      <w:r w:rsidR="00565E81">
        <w:t xml:space="preserve">source documentation for </w:t>
      </w:r>
      <w:r w:rsidR="00F53AC2">
        <w:t>24</w:t>
      </w:r>
      <w:r w:rsidR="00565E81">
        <w:t xml:space="preserve"> </w:t>
      </w:r>
      <w:r w:rsidR="00861A1D">
        <w:t>j</w:t>
      </w:r>
      <w:r w:rsidR="00565E81">
        <w:t>oint PIRL data elements</w:t>
      </w:r>
      <w:r w:rsidR="00C467E3">
        <w:t>.</w:t>
      </w:r>
      <w:r w:rsidR="004B5827">
        <w:t xml:space="preserve"> TWC</w:t>
      </w:r>
      <w:r w:rsidR="00BA5368">
        <w:t>’s Subrecipient Monitoring (SRM) department</w:t>
      </w:r>
      <w:r w:rsidR="004B5827">
        <w:t xml:space="preserve"> monitor</w:t>
      </w:r>
      <w:r w:rsidR="00C44312">
        <w:t>s AEL grantees</w:t>
      </w:r>
      <w:r w:rsidR="004B5827">
        <w:t xml:space="preserve"> </w:t>
      </w:r>
      <w:r w:rsidR="00147813">
        <w:t xml:space="preserve">to ensure </w:t>
      </w:r>
      <w:r w:rsidR="009D4481">
        <w:t xml:space="preserve">that source documentation is being </w:t>
      </w:r>
      <w:r w:rsidR="00147813">
        <w:t>captured for these elements</w:t>
      </w:r>
      <w:r w:rsidR="00DF1422">
        <w:t xml:space="preserve">. </w:t>
      </w:r>
      <w:r w:rsidR="003B428B">
        <w:t>TEAMS</w:t>
      </w:r>
      <w:r w:rsidR="00262BEB">
        <w:t xml:space="preserve"> automatically </w:t>
      </w:r>
      <w:proofErr w:type="gramStart"/>
      <w:r w:rsidR="00262BEB">
        <w:t>validates</w:t>
      </w:r>
      <w:proofErr w:type="gramEnd"/>
      <w:r w:rsidR="008571F3">
        <w:t xml:space="preserve"> some of these elements</w:t>
      </w:r>
      <w:r w:rsidR="00E93CDA">
        <w:t>,</w:t>
      </w:r>
      <w:r w:rsidR="00262BEB">
        <w:t xml:space="preserve"> and TWC </w:t>
      </w:r>
      <w:r w:rsidR="002C2D6B">
        <w:t>cross-matches others</w:t>
      </w:r>
      <w:r w:rsidR="00C467E3">
        <w:t>.</w:t>
      </w:r>
      <w:r w:rsidR="008571F3">
        <w:t xml:space="preserve"> </w:t>
      </w:r>
      <w:r w:rsidR="00C467E3">
        <w:t>G</w:t>
      </w:r>
      <w:r w:rsidR="008571F3">
        <w:t xml:space="preserve">rantees must maintain source documentation for the remaining elements. </w:t>
      </w:r>
    </w:p>
    <w:p w14:paraId="470D7A5D" w14:textId="2655E714" w:rsidR="00BF12DC" w:rsidRDefault="00BF12DC" w:rsidP="00FB1DBE">
      <w:pPr>
        <w:ind w:left="720"/>
      </w:pPr>
      <w:r>
        <w:t>Local Workforce Development Boards</w:t>
      </w:r>
      <w:r w:rsidR="000453BE">
        <w:t xml:space="preserve"> </w:t>
      </w:r>
      <w:r w:rsidR="00C467E3">
        <w:t>(Boards)</w:t>
      </w:r>
      <w:r w:rsidR="000453BE">
        <w:t xml:space="preserve"> must adhere to guidance found in </w:t>
      </w:r>
      <w:hyperlink r:id="rId12" w:history="1">
        <w:r w:rsidR="000453BE" w:rsidRPr="008811C6">
          <w:rPr>
            <w:rStyle w:val="Hyperlink"/>
          </w:rPr>
          <w:t>WD Letter 27-19</w:t>
        </w:r>
        <w:r w:rsidR="00464456">
          <w:rPr>
            <w:rStyle w:val="Hyperlink"/>
          </w:rPr>
          <w:t xml:space="preserve"> C</w:t>
        </w:r>
        <w:r w:rsidR="003653EE">
          <w:rPr>
            <w:rStyle w:val="Hyperlink"/>
          </w:rPr>
          <w:t>hange 1</w:t>
        </w:r>
        <w:r w:rsidR="000453BE" w:rsidRPr="00CB17F1">
          <w:rPr>
            <w:rStyle w:val="Hyperlink"/>
          </w:rPr>
          <w:t xml:space="preserve">, </w:t>
        </w:r>
        <w:r w:rsidR="003653EE">
          <w:rPr>
            <w:rStyle w:val="Hyperlink"/>
          </w:rPr>
          <w:t xml:space="preserve">issued January 21, 2021, and </w:t>
        </w:r>
        <w:r w:rsidR="00C467E3" w:rsidRPr="001F5E80">
          <w:rPr>
            <w:rStyle w:val="Hyperlink"/>
          </w:rPr>
          <w:t>t</w:t>
        </w:r>
        <w:r w:rsidR="00C467E3" w:rsidRPr="00C44312">
          <w:rPr>
            <w:rStyle w:val="Hyperlink"/>
          </w:rPr>
          <w:t>i</w:t>
        </w:r>
        <w:r w:rsidR="00C467E3" w:rsidRPr="003F37C2">
          <w:rPr>
            <w:rStyle w:val="Hyperlink"/>
          </w:rPr>
          <w:t>tle</w:t>
        </w:r>
        <w:r w:rsidR="00C467E3" w:rsidRPr="00593B61">
          <w:rPr>
            <w:rStyle w:val="Hyperlink"/>
          </w:rPr>
          <w:t>d “</w:t>
        </w:r>
        <w:r w:rsidR="000453BE" w:rsidRPr="008811C6">
          <w:rPr>
            <w:rStyle w:val="Hyperlink"/>
          </w:rPr>
          <w:t xml:space="preserve">State Data </w:t>
        </w:r>
        <w:r w:rsidR="005F50F2" w:rsidRPr="008811C6">
          <w:rPr>
            <w:rStyle w:val="Hyperlink"/>
          </w:rPr>
          <w:t>Validation</w:t>
        </w:r>
        <w:r w:rsidR="000453BE" w:rsidRPr="008811C6">
          <w:rPr>
            <w:rStyle w:val="Hyperlink"/>
          </w:rPr>
          <w:t xml:space="preserve"> </w:t>
        </w:r>
        <w:r w:rsidR="005F50F2" w:rsidRPr="008811C6">
          <w:rPr>
            <w:rStyle w:val="Hyperlink"/>
          </w:rPr>
          <w:t>Requirements</w:t>
        </w:r>
        <w:r w:rsidR="00C467E3" w:rsidRPr="00C2594C">
          <w:rPr>
            <w:rStyle w:val="Hyperlink"/>
          </w:rPr>
          <w:t>—</w:t>
        </w:r>
        <w:r w:rsidR="008811C6" w:rsidRPr="00C2594C">
          <w:rPr>
            <w:rStyle w:val="Hyperlink"/>
            <w:i/>
            <w:iCs/>
          </w:rPr>
          <w:t>Update</w:t>
        </w:r>
        <w:r w:rsidR="00C467E3" w:rsidRPr="00C467E3">
          <w:rPr>
            <w:rStyle w:val="Hyperlink"/>
          </w:rPr>
          <w:t>”</w:t>
        </w:r>
      </w:hyperlink>
      <w:r w:rsidR="000453BE">
        <w:t xml:space="preserve"> and any subsequent issuances </w:t>
      </w:r>
      <w:r w:rsidR="005F50F2">
        <w:t>for other WIOA programs.</w:t>
      </w:r>
      <w:r w:rsidR="0015454C">
        <w:t xml:space="preserve"> </w:t>
      </w:r>
      <w:r w:rsidR="0001678F">
        <w:lastRenderedPageBreak/>
        <w:t>Additionally, a</w:t>
      </w:r>
      <w:r w:rsidR="0015454C">
        <w:rPr>
          <w:color w:val="000000" w:themeColor="text1"/>
        </w:rPr>
        <w:t xml:space="preserve">ll data element collection requirements for WIOA programs </w:t>
      </w:r>
      <w:r w:rsidR="00C467E3">
        <w:rPr>
          <w:color w:val="000000" w:themeColor="text1"/>
        </w:rPr>
        <w:t>may</w:t>
      </w:r>
      <w:r w:rsidR="0015454C">
        <w:rPr>
          <w:color w:val="000000" w:themeColor="text1"/>
        </w:rPr>
        <w:t xml:space="preserve"> be found on </w:t>
      </w:r>
      <w:r w:rsidR="00C467E3">
        <w:rPr>
          <w:color w:val="000000" w:themeColor="text1"/>
        </w:rPr>
        <w:t>DOL</w:t>
      </w:r>
      <w:r w:rsidR="0015454C">
        <w:rPr>
          <w:color w:val="000000" w:themeColor="text1"/>
        </w:rPr>
        <w:t xml:space="preserve">’s website at </w:t>
      </w:r>
      <w:hyperlink r:id="rId13" w:history="1">
        <w:r w:rsidR="0015454C" w:rsidRPr="008C1E13">
          <w:rPr>
            <w:rStyle w:val="Hyperlink"/>
          </w:rPr>
          <w:t>https://www.dol.gov/agencies/eta/performance/reporting</w:t>
        </w:r>
      </w:hyperlink>
      <w:r w:rsidR="0015454C">
        <w:rPr>
          <w:color w:val="000000" w:themeColor="text1"/>
        </w:rPr>
        <w:t>.</w:t>
      </w:r>
    </w:p>
    <w:p w14:paraId="0D96F506" w14:textId="77777777" w:rsidR="00B80129" w:rsidRDefault="0069448D" w:rsidP="002275B8">
      <w:pPr>
        <w:pStyle w:val="Heading2"/>
      </w:pPr>
      <w:r w:rsidRPr="00747A34">
        <w:t>PROCEDURES:</w:t>
      </w:r>
    </w:p>
    <w:p w14:paraId="73EC7EAD" w14:textId="0B001C27" w:rsidR="00AF025C" w:rsidRPr="00825C8B" w:rsidRDefault="008A3BB6" w:rsidP="00FB1DBE">
      <w:pPr>
        <w:ind w:left="720"/>
      </w:pPr>
      <w:r w:rsidRPr="00825C8B">
        <w:rPr>
          <w:b/>
          <w:u w:val="single"/>
        </w:rPr>
        <w:t>No Local Flexibility (NLF)</w:t>
      </w:r>
      <w:r w:rsidRPr="00825C8B">
        <w:rPr>
          <w:b/>
        </w:rPr>
        <w:t>:</w:t>
      </w:r>
      <w:r w:rsidRPr="00825C8B">
        <w:t xml:space="preserve"> This rating indicates that AEL entities must comply with the federal and state laws, rules, policies, and required proc</w:t>
      </w:r>
      <w:r w:rsidRPr="00863DAB">
        <w:t>edures set forth in this AEL Letter and have no local flexibility in determining whether and/or h</w:t>
      </w:r>
      <w:r w:rsidR="00931874">
        <w:t xml:space="preserve">ow to comply. </w:t>
      </w:r>
      <w:r w:rsidRPr="00825C8B">
        <w:t>All information with an NLF rating is indicated by “must” or “shall.”</w:t>
      </w:r>
    </w:p>
    <w:p w14:paraId="67C5AB96" w14:textId="79BE71F0" w:rsidR="008A3BB6" w:rsidRDefault="008A3BB6" w:rsidP="00FB1DBE">
      <w:pPr>
        <w:ind w:left="720"/>
      </w:pPr>
      <w:r w:rsidRPr="00825C8B">
        <w:rPr>
          <w:b/>
          <w:u w:val="single"/>
        </w:rPr>
        <w:t>Local Flexibility (LF)</w:t>
      </w:r>
      <w:r w:rsidRPr="00825C8B">
        <w:rPr>
          <w:b/>
        </w:rPr>
        <w:t xml:space="preserve">: </w:t>
      </w:r>
      <w:r w:rsidRPr="00825C8B">
        <w:t>This rating indicates that AEL entities have local flexibility in determining whether and/or how to implement guidance or recommended practices s</w:t>
      </w:r>
      <w:r w:rsidR="00931874">
        <w:t xml:space="preserve">et forth in this AEL Letter. </w:t>
      </w:r>
      <w:r w:rsidRPr="00825C8B">
        <w:t>All information with an LF rating is indicated by “may” or “recommend.”</w:t>
      </w:r>
    </w:p>
    <w:p w14:paraId="1A2608E3" w14:textId="2A871C9A" w:rsidR="006A51B7" w:rsidRPr="00FB1DBE" w:rsidRDefault="00A751DD" w:rsidP="00FB1DBE">
      <w:pPr>
        <w:pStyle w:val="Heading3"/>
        <w:spacing w:after="0"/>
        <w:ind w:left="720"/>
        <w:rPr>
          <w:b/>
          <w:bCs/>
        </w:rPr>
      </w:pPr>
      <w:r w:rsidRPr="00FB1DBE">
        <w:rPr>
          <w:b/>
          <w:bCs/>
        </w:rPr>
        <w:t>Definitions</w:t>
      </w:r>
      <w:r w:rsidRPr="00FB1DBE">
        <w:rPr>
          <w:b/>
          <w:bCs/>
        </w:rPr>
        <w:tab/>
      </w:r>
    </w:p>
    <w:p w14:paraId="66EA5446" w14:textId="27067B57" w:rsidR="00A751DD" w:rsidRDefault="00A751DD" w:rsidP="00C2594C">
      <w:pPr>
        <w:spacing w:after="120"/>
        <w:ind w:left="720" w:hanging="720"/>
        <w:rPr>
          <w:rFonts w:eastAsiaTheme="majorEastAsia"/>
        </w:rPr>
      </w:pPr>
      <w:r>
        <w:rPr>
          <w:b/>
          <w:snapToGrid w:val="0"/>
          <w:u w:val="single"/>
        </w:rPr>
        <w:t>N</w:t>
      </w:r>
      <w:r w:rsidRPr="00F07988">
        <w:rPr>
          <w:b/>
          <w:snapToGrid w:val="0"/>
          <w:u w:val="single"/>
        </w:rPr>
        <w:t>LF</w:t>
      </w:r>
      <w:r w:rsidRPr="00664751">
        <w:rPr>
          <w:b/>
          <w:snapToGrid w:val="0"/>
        </w:rPr>
        <w:t>:</w:t>
      </w:r>
      <w:r>
        <w:rPr>
          <w:snapToGrid w:val="0"/>
        </w:rPr>
        <w:tab/>
      </w:r>
      <w:r w:rsidRPr="006A5D82">
        <w:rPr>
          <w:rFonts w:eastAsiaTheme="majorEastAsia"/>
        </w:rPr>
        <w:t xml:space="preserve">AEL grantees must be </w:t>
      </w:r>
      <w:r>
        <w:rPr>
          <w:rFonts w:eastAsiaTheme="majorEastAsia"/>
        </w:rPr>
        <w:t>aware of the following definitions</w:t>
      </w:r>
      <w:r w:rsidR="00E06221">
        <w:rPr>
          <w:rFonts w:eastAsiaTheme="majorEastAsia"/>
        </w:rPr>
        <w:t>:</w:t>
      </w:r>
      <w:r>
        <w:rPr>
          <w:rFonts w:eastAsiaTheme="majorEastAsia"/>
        </w:rPr>
        <w:t xml:space="preserve">  </w:t>
      </w:r>
    </w:p>
    <w:p w14:paraId="110B5DBE" w14:textId="2F86D536" w:rsidR="00681CE0" w:rsidRDefault="00681CE0" w:rsidP="00A751DD">
      <w:pPr>
        <w:ind w:left="720" w:hanging="720"/>
        <w:rPr>
          <w:rFonts w:eastAsiaTheme="majorEastAsia"/>
        </w:rPr>
      </w:pPr>
      <w:r w:rsidRPr="00A15A7B">
        <w:rPr>
          <w:b/>
          <w:snapToGrid w:val="0"/>
        </w:rPr>
        <w:tab/>
        <w:t>Cross-</w:t>
      </w:r>
      <w:r w:rsidRPr="00A15A7B">
        <w:rPr>
          <w:rFonts w:eastAsiaTheme="majorEastAsia"/>
          <w:b/>
        </w:rPr>
        <w:t>match</w:t>
      </w:r>
      <w:r w:rsidR="00C33E12">
        <w:rPr>
          <w:rFonts w:eastAsiaTheme="majorEastAsia"/>
          <w:b/>
        </w:rPr>
        <w:t>ing</w:t>
      </w:r>
      <w:r w:rsidR="00A15A7B">
        <w:rPr>
          <w:rFonts w:eastAsiaTheme="majorEastAsia"/>
        </w:rPr>
        <w:t xml:space="preserve"> </w:t>
      </w:r>
      <w:r w:rsidR="00C33E12">
        <w:rPr>
          <w:rFonts w:eastAsiaTheme="majorEastAsia"/>
        </w:rPr>
        <w:t>(also referred to as data matching)</w:t>
      </w:r>
      <w:r w:rsidR="00A15A7B">
        <w:rPr>
          <w:rFonts w:eastAsiaTheme="majorEastAsia"/>
        </w:rPr>
        <w:t xml:space="preserve"> refers to </w:t>
      </w:r>
      <w:r w:rsidR="00CB78C3">
        <w:rPr>
          <w:rFonts w:eastAsiaTheme="majorEastAsia"/>
        </w:rPr>
        <w:t xml:space="preserve">using a validator, such as </w:t>
      </w:r>
      <w:r w:rsidR="00E37B96">
        <w:rPr>
          <w:rFonts w:eastAsiaTheme="majorEastAsia"/>
        </w:rPr>
        <w:t>an</w:t>
      </w:r>
      <w:r w:rsidR="00CB78C3">
        <w:rPr>
          <w:rFonts w:eastAsiaTheme="majorEastAsia"/>
        </w:rPr>
        <w:t xml:space="preserve"> SSN,</w:t>
      </w:r>
      <w:r w:rsidR="008E6F69">
        <w:rPr>
          <w:rFonts w:eastAsiaTheme="majorEastAsia"/>
        </w:rPr>
        <w:t xml:space="preserve"> </w:t>
      </w:r>
      <w:r w:rsidR="00CB78C3">
        <w:rPr>
          <w:rFonts w:eastAsiaTheme="majorEastAsia"/>
        </w:rPr>
        <w:t>to match</w:t>
      </w:r>
      <w:r w:rsidR="00DE3A2D">
        <w:rPr>
          <w:rFonts w:eastAsiaTheme="majorEastAsia"/>
        </w:rPr>
        <w:t xml:space="preserve"> data elements</w:t>
      </w:r>
      <w:r w:rsidR="003321EC">
        <w:rPr>
          <w:rFonts w:eastAsiaTheme="majorEastAsia"/>
        </w:rPr>
        <w:t xml:space="preserve"> against more than one </w:t>
      </w:r>
      <w:r w:rsidR="00390D01">
        <w:rPr>
          <w:rFonts w:eastAsiaTheme="majorEastAsia"/>
        </w:rPr>
        <w:t xml:space="preserve">external </w:t>
      </w:r>
      <w:r w:rsidR="003321EC">
        <w:rPr>
          <w:rFonts w:eastAsiaTheme="majorEastAsia"/>
        </w:rPr>
        <w:t xml:space="preserve">databases. </w:t>
      </w:r>
      <w:r w:rsidR="00844D4F">
        <w:rPr>
          <w:rFonts w:eastAsiaTheme="majorEastAsia"/>
        </w:rPr>
        <w:t>For example, TWC cross-matches</w:t>
      </w:r>
      <w:r w:rsidR="002E2527">
        <w:rPr>
          <w:rFonts w:eastAsiaTheme="majorEastAsia"/>
        </w:rPr>
        <w:t xml:space="preserve"> data entered into TEAMS for a participant (name, date of birth, and SSN) against TEA’s TxCHSE records</w:t>
      </w:r>
      <w:r w:rsidR="00082171">
        <w:rPr>
          <w:rFonts w:eastAsiaTheme="majorEastAsia"/>
        </w:rPr>
        <w:t xml:space="preserve"> to match participant attainment of a TxCHSE.</w:t>
      </w:r>
      <w:r w:rsidR="00A203E4">
        <w:rPr>
          <w:rFonts w:eastAsiaTheme="majorEastAsia"/>
        </w:rPr>
        <w:t xml:space="preserve"> Participant SSNs are also used to cross-match against </w:t>
      </w:r>
      <w:r w:rsidR="003105E1">
        <w:rPr>
          <w:rFonts w:eastAsiaTheme="majorEastAsia"/>
        </w:rPr>
        <w:t xml:space="preserve">UI wage </w:t>
      </w:r>
      <w:r w:rsidR="00B2095D">
        <w:rPr>
          <w:rFonts w:eastAsiaTheme="majorEastAsia"/>
        </w:rPr>
        <w:t>information</w:t>
      </w:r>
      <w:r w:rsidR="00390D01">
        <w:rPr>
          <w:rFonts w:eastAsiaTheme="majorEastAsia"/>
        </w:rPr>
        <w:t>.</w:t>
      </w:r>
    </w:p>
    <w:p w14:paraId="268B1D86" w14:textId="113B7ECA" w:rsidR="00A82888" w:rsidRPr="004E75AF" w:rsidRDefault="00D2026D" w:rsidP="009344B2">
      <w:pPr>
        <w:pStyle w:val="FootnoteText"/>
        <w:ind w:left="720"/>
      </w:pPr>
      <w:r w:rsidRPr="0030231B">
        <w:rPr>
          <w:b/>
          <w:bCs/>
        </w:rPr>
        <w:t xml:space="preserve">Participant Individual Record Layout </w:t>
      </w:r>
      <w:r w:rsidRPr="00C2594C">
        <w:rPr>
          <w:b/>
          <w:bCs/>
        </w:rPr>
        <w:t>(PIRL)</w:t>
      </w:r>
      <w:r>
        <w:t xml:space="preserve"> </w:t>
      </w:r>
      <w:r w:rsidR="00B2095D">
        <w:t>is a set of</w:t>
      </w:r>
      <w:r w:rsidR="00D2084D">
        <w:t xml:space="preserve"> </w:t>
      </w:r>
      <w:r w:rsidR="00981EFF">
        <w:t>demographic</w:t>
      </w:r>
      <w:r w:rsidR="004E75AF">
        <w:t xml:space="preserve"> </w:t>
      </w:r>
      <w:r w:rsidR="006E5640">
        <w:t xml:space="preserve">data elements </w:t>
      </w:r>
      <w:r w:rsidR="00C33E12">
        <w:t>that</w:t>
      </w:r>
      <w:r w:rsidR="006E5640">
        <w:t xml:space="preserve"> DOL and OCTAE </w:t>
      </w:r>
      <w:r w:rsidR="00C33E12">
        <w:t xml:space="preserve">use </w:t>
      </w:r>
      <w:r w:rsidR="004E75AF">
        <w:t xml:space="preserve">to support </w:t>
      </w:r>
      <w:r w:rsidR="00981EFF">
        <w:t>consistent</w:t>
      </w:r>
      <w:r w:rsidR="004E75AF">
        <w:t xml:space="preserve"> data reporting across WIOA programs.</w:t>
      </w:r>
      <w:r w:rsidR="006C6498">
        <w:t xml:space="preserve"> Joint PIRL elements are required by </w:t>
      </w:r>
      <w:r w:rsidR="0030231B">
        <w:t xml:space="preserve">all WIOA programs, including </w:t>
      </w:r>
      <w:r w:rsidR="00C33E12">
        <w:t xml:space="preserve">the </w:t>
      </w:r>
      <w:r w:rsidR="0030231B">
        <w:t>AEL</w:t>
      </w:r>
      <w:r w:rsidR="00C33E12">
        <w:t xml:space="preserve"> program</w:t>
      </w:r>
      <w:r w:rsidR="0030231B">
        <w:t>.</w:t>
      </w:r>
      <w:r w:rsidR="004E75AF">
        <w:t xml:space="preserve"> OMB </w:t>
      </w:r>
      <w:r w:rsidR="00C33E12">
        <w:t>Control</w:t>
      </w:r>
      <w:r w:rsidR="004E75AF">
        <w:t xml:space="preserve"> Number 1205-0526 provides a list of joint PIRL elements, all of which AEL grantees must report, at </w:t>
      </w:r>
      <w:hyperlink r:id="rId14">
        <w:r w:rsidR="16233C1A" w:rsidRPr="32EAD360">
          <w:rPr>
            <w:rStyle w:val="Hyperlink"/>
          </w:rPr>
          <w:t>https://www.dol.gov/sites/dolgov/files/ETA/Performance/pdfs/ETA_9170_12.1.17.pdf</w:t>
        </w:r>
      </w:hyperlink>
      <w:r w:rsidR="16233C1A">
        <w:t xml:space="preserve"> </w:t>
      </w:r>
    </w:p>
    <w:p w14:paraId="77BC6189" w14:textId="65B8489B" w:rsidR="00B628D2" w:rsidRPr="00B628D2" w:rsidRDefault="00B628D2" w:rsidP="009344B2">
      <w:pPr>
        <w:ind w:left="720"/>
        <w:rPr>
          <w:rFonts w:eastAsiaTheme="majorEastAsia"/>
          <w:bCs/>
        </w:rPr>
      </w:pPr>
      <w:r>
        <w:rPr>
          <w:b/>
          <w:snapToGrid w:val="0"/>
        </w:rPr>
        <w:t xml:space="preserve">Subrecipient Monitoring (SRM) </w:t>
      </w:r>
      <w:r w:rsidRPr="00B628D2">
        <w:rPr>
          <w:bCs/>
          <w:snapToGrid w:val="0"/>
        </w:rPr>
        <w:t xml:space="preserve">is the TWC department </w:t>
      </w:r>
      <w:r w:rsidR="00CB17F1">
        <w:rPr>
          <w:bCs/>
          <w:snapToGrid w:val="0"/>
        </w:rPr>
        <w:t>that</w:t>
      </w:r>
      <w:r w:rsidR="00E84276">
        <w:rPr>
          <w:bCs/>
          <w:snapToGrid w:val="0"/>
        </w:rPr>
        <w:t xml:space="preserve"> </w:t>
      </w:r>
      <w:r w:rsidR="004A5CDF">
        <w:rPr>
          <w:bCs/>
          <w:snapToGrid w:val="0"/>
        </w:rPr>
        <w:t>monitors both program and fiscal aspects of AEL grant</w:t>
      </w:r>
      <w:r w:rsidR="00803693">
        <w:rPr>
          <w:bCs/>
          <w:snapToGrid w:val="0"/>
        </w:rPr>
        <w:t>s</w:t>
      </w:r>
      <w:r w:rsidR="004A5CDF">
        <w:rPr>
          <w:bCs/>
          <w:snapToGrid w:val="0"/>
        </w:rPr>
        <w:t xml:space="preserve"> and </w:t>
      </w:r>
      <w:r w:rsidR="00791B36">
        <w:rPr>
          <w:bCs/>
          <w:snapToGrid w:val="0"/>
        </w:rPr>
        <w:t>may perform desk or on-site reviews of the AEL program.</w:t>
      </w:r>
    </w:p>
    <w:p w14:paraId="2FDCA098" w14:textId="6072C399" w:rsidR="002D2B93" w:rsidRPr="007563D8" w:rsidRDefault="002D2B93" w:rsidP="00A751DD">
      <w:pPr>
        <w:ind w:left="720" w:hanging="720"/>
        <w:rPr>
          <w:rFonts w:eastAsiaTheme="majorEastAsia"/>
          <w:bCs/>
        </w:rPr>
      </w:pPr>
      <w:r>
        <w:rPr>
          <w:b/>
          <w:snapToGrid w:val="0"/>
        </w:rPr>
        <w:tab/>
      </w:r>
      <w:r w:rsidR="00CB17F1" w:rsidRPr="00CB17F1">
        <w:rPr>
          <w:bCs/>
          <w:snapToGrid w:val="0"/>
        </w:rPr>
        <w:t xml:space="preserve">The </w:t>
      </w:r>
      <w:r>
        <w:rPr>
          <w:b/>
          <w:snapToGrid w:val="0"/>
        </w:rPr>
        <w:t xml:space="preserve">State </w:t>
      </w:r>
      <w:r w:rsidR="007563D8">
        <w:rPr>
          <w:b/>
          <w:snapToGrid w:val="0"/>
        </w:rPr>
        <w:t>Management</w:t>
      </w:r>
      <w:r>
        <w:rPr>
          <w:b/>
          <w:snapToGrid w:val="0"/>
        </w:rPr>
        <w:t xml:space="preserve"> Information System (MIS)</w:t>
      </w:r>
      <w:r w:rsidR="007563D8">
        <w:rPr>
          <w:b/>
          <w:snapToGrid w:val="0"/>
        </w:rPr>
        <w:t xml:space="preserve"> </w:t>
      </w:r>
      <w:r w:rsidR="007563D8" w:rsidRPr="007563D8">
        <w:rPr>
          <w:bCs/>
          <w:snapToGrid w:val="0"/>
        </w:rPr>
        <w:t>for TWC AEL is TEAM</w:t>
      </w:r>
      <w:r w:rsidR="00CB17F1">
        <w:rPr>
          <w:bCs/>
          <w:snapToGrid w:val="0"/>
        </w:rPr>
        <w:t>S</w:t>
      </w:r>
      <w:r w:rsidR="007563D8" w:rsidRPr="007563D8">
        <w:rPr>
          <w:bCs/>
          <w:snapToGrid w:val="0"/>
        </w:rPr>
        <w:t>.</w:t>
      </w:r>
    </w:p>
    <w:p w14:paraId="5427402A" w14:textId="26EFDBBE" w:rsidR="00A751DD" w:rsidRPr="00B628D2" w:rsidRDefault="00390D01" w:rsidP="00B628D2">
      <w:pPr>
        <w:ind w:left="720" w:hanging="720"/>
        <w:rPr>
          <w:rFonts w:eastAsiaTheme="majorEastAsia"/>
          <w:bCs/>
        </w:rPr>
      </w:pPr>
      <w:r>
        <w:rPr>
          <w:b/>
          <w:snapToGrid w:val="0"/>
        </w:rPr>
        <w:tab/>
        <w:t xml:space="preserve">Self-attestation </w:t>
      </w:r>
      <w:r w:rsidR="002D2B93" w:rsidRPr="007563D8">
        <w:rPr>
          <w:bCs/>
          <w:snapToGrid w:val="0"/>
        </w:rPr>
        <w:t>is when</w:t>
      </w:r>
      <w:r w:rsidRPr="007563D8">
        <w:rPr>
          <w:bCs/>
          <w:snapToGrid w:val="0"/>
        </w:rPr>
        <w:t xml:space="preserve"> </w:t>
      </w:r>
      <w:r w:rsidR="00464366" w:rsidRPr="007563D8">
        <w:rPr>
          <w:bCs/>
          <w:snapToGrid w:val="0"/>
        </w:rPr>
        <w:t>a participant attest</w:t>
      </w:r>
      <w:r w:rsidR="002D2B93" w:rsidRPr="007563D8">
        <w:rPr>
          <w:bCs/>
          <w:snapToGrid w:val="0"/>
        </w:rPr>
        <w:t>s</w:t>
      </w:r>
      <w:r w:rsidR="00464366" w:rsidRPr="007563D8">
        <w:rPr>
          <w:bCs/>
          <w:snapToGrid w:val="0"/>
        </w:rPr>
        <w:t xml:space="preserve"> </w:t>
      </w:r>
      <w:r w:rsidR="00F425CB" w:rsidRPr="007563D8">
        <w:rPr>
          <w:bCs/>
          <w:snapToGrid w:val="0"/>
        </w:rPr>
        <w:t xml:space="preserve">that </w:t>
      </w:r>
      <w:r w:rsidR="007B52E0">
        <w:rPr>
          <w:bCs/>
          <w:snapToGrid w:val="0"/>
        </w:rPr>
        <w:t>his or her</w:t>
      </w:r>
      <w:r w:rsidR="007B52E0" w:rsidRPr="007563D8">
        <w:rPr>
          <w:bCs/>
          <w:snapToGrid w:val="0"/>
        </w:rPr>
        <w:t xml:space="preserve"> </w:t>
      </w:r>
      <w:r w:rsidR="00F425CB" w:rsidRPr="007563D8">
        <w:rPr>
          <w:bCs/>
          <w:snapToGrid w:val="0"/>
        </w:rPr>
        <w:t xml:space="preserve">status related to a certain data element is </w:t>
      </w:r>
      <w:r w:rsidR="002D2B93" w:rsidRPr="007563D8">
        <w:rPr>
          <w:bCs/>
          <w:snapToGrid w:val="0"/>
        </w:rPr>
        <w:t xml:space="preserve">accurate. </w:t>
      </w:r>
      <w:r w:rsidR="006352F4">
        <w:rPr>
          <w:bCs/>
          <w:snapToGrid w:val="0"/>
        </w:rPr>
        <w:t xml:space="preserve">All AEL grantees must </w:t>
      </w:r>
      <w:r w:rsidR="005D3DA6">
        <w:rPr>
          <w:bCs/>
          <w:snapToGrid w:val="0"/>
        </w:rPr>
        <w:t xml:space="preserve">maintain in the participant file the </w:t>
      </w:r>
      <w:r w:rsidR="005D3DA6" w:rsidRPr="00C2594C">
        <w:t>Participant Acknowledgement and Release of Information</w:t>
      </w:r>
      <w:r w:rsidR="00567410" w:rsidRPr="00C2594C">
        <w:t xml:space="preserve"> Form</w:t>
      </w:r>
      <w:r w:rsidR="00567410">
        <w:t xml:space="preserve">, which is signed and dated by the individual enrolling in AEL. Detailed information on this form is in the </w:t>
      </w:r>
      <w:hyperlink r:id="rId15" w:history="1">
        <w:r w:rsidR="00567410" w:rsidRPr="00567410">
          <w:rPr>
            <w:rStyle w:val="Hyperlink"/>
          </w:rPr>
          <w:t>AEL Guide</w:t>
        </w:r>
      </w:hyperlink>
      <w:r w:rsidR="00567410">
        <w:t>.</w:t>
      </w:r>
      <w:r w:rsidR="00567410">
        <w:rPr>
          <w:rStyle w:val="FootnoteReference"/>
        </w:rPr>
        <w:footnoteReference w:id="9"/>
      </w:r>
    </w:p>
    <w:p w14:paraId="67177949" w14:textId="4FB715A5" w:rsidR="009A3B31" w:rsidRPr="00FB1DBE" w:rsidRDefault="009A3B31" w:rsidP="00FB1DBE">
      <w:pPr>
        <w:pStyle w:val="Heading3"/>
        <w:spacing w:after="0"/>
        <w:ind w:left="720"/>
        <w:rPr>
          <w:b/>
          <w:bCs/>
        </w:rPr>
      </w:pPr>
      <w:r w:rsidRPr="00FB1DBE">
        <w:rPr>
          <w:b/>
          <w:bCs/>
        </w:rPr>
        <w:lastRenderedPageBreak/>
        <w:t>Overview of Attachment 1</w:t>
      </w:r>
    </w:p>
    <w:p w14:paraId="731C97F2" w14:textId="4922C0DC" w:rsidR="00032B01" w:rsidRDefault="00032B01" w:rsidP="00A265E0">
      <w:pPr>
        <w:spacing w:after="0"/>
        <w:ind w:left="720" w:hanging="720"/>
        <w:rPr>
          <w:rFonts w:eastAsiaTheme="majorEastAsia"/>
        </w:rPr>
      </w:pPr>
      <w:r>
        <w:rPr>
          <w:b/>
          <w:snapToGrid w:val="0"/>
          <w:u w:val="single"/>
        </w:rPr>
        <w:t>N</w:t>
      </w:r>
      <w:r w:rsidRPr="00F07988">
        <w:rPr>
          <w:b/>
          <w:snapToGrid w:val="0"/>
          <w:u w:val="single"/>
        </w:rPr>
        <w:t>LF</w:t>
      </w:r>
      <w:r w:rsidRPr="00664751">
        <w:rPr>
          <w:b/>
          <w:snapToGrid w:val="0"/>
        </w:rPr>
        <w:t>:</w:t>
      </w:r>
      <w:r>
        <w:rPr>
          <w:snapToGrid w:val="0"/>
        </w:rPr>
        <w:tab/>
      </w:r>
      <w:r w:rsidRPr="006A5D82">
        <w:rPr>
          <w:rFonts w:eastAsiaTheme="majorEastAsia"/>
        </w:rPr>
        <w:t xml:space="preserve">AEL grantees must be aware </w:t>
      </w:r>
      <w:r>
        <w:rPr>
          <w:rFonts w:eastAsiaTheme="majorEastAsia"/>
        </w:rPr>
        <w:t>that Attachment 1</w:t>
      </w:r>
      <w:r w:rsidR="00756B4E">
        <w:rPr>
          <w:rFonts w:eastAsiaTheme="majorEastAsia"/>
        </w:rPr>
        <w:t>,</w:t>
      </w:r>
      <w:r w:rsidR="008B3609">
        <w:rPr>
          <w:rFonts w:eastAsiaTheme="majorEastAsia"/>
        </w:rPr>
        <w:t xml:space="preserve"> </w:t>
      </w:r>
      <w:r w:rsidR="0026339A">
        <w:rPr>
          <w:rFonts w:eastAsiaTheme="majorEastAsia"/>
        </w:rPr>
        <w:t>“</w:t>
      </w:r>
      <w:r w:rsidR="0026339A" w:rsidRPr="0026339A">
        <w:rPr>
          <w:rFonts w:eastAsiaTheme="majorEastAsia"/>
        </w:rPr>
        <w:t>Data Elements for AEL Enrollment Source Documentation</w:t>
      </w:r>
      <w:r w:rsidR="00756B4E">
        <w:rPr>
          <w:rFonts w:eastAsiaTheme="majorEastAsia"/>
        </w:rPr>
        <w:t>,</w:t>
      </w:r>
      <w:r w:rsidR="0026339A">
        <w:rPr>
          <w:rFonts w:eastAsiaTheme="majorEastAsia"/>
        </w:rPr>
        <w:t>”</w:t>
      </w:r>
      <w:r>
        <w:rPr>
          <w:rFonts w:eastAsiaTheme="majorEastAsia"/>
        </w:rPr>
        <w:t xml:space="preserve"> provides a list </w:t>
      </w:r>
      <w:r w:rsidR="00410A76">
        <w:rPr>
          <w:rFonts w:eastAsiaTheme="majorEastAsia"/>
        </w:rPr>
        <w:t xml:space="preserve">of enrollment and </w:t>
      </w:r>
      <w:r w:rsidR="005D43F5">
        <w:rPr>
          <w:rFonts w:eastAsiaTheme="majorEastAsia"/>
        </w:rPr>
        <w:t xml:space="preserve">other data elements </w:t>
      </w:r>
      <w:r w:rsidR="007B52E0">
        <w:rPr>
          <w:rFonts w:eastAsiaTheme="majorEastAsia"/>
        </w:rPr>
        <w:t>that</w:t>
      </w:r>
      <w:r w:rsidR="005D43F5">
        <w:rPr>
          <w:rFonts w:eastAsiaTheme="majorEastAsia"/>
        </w:rPr>
        <w:t xml:space="preserve"> TWC and OCTAE </w:t>
      </w:r>
      <w:r w:rsidR="007B52E0">
        <w:rPr>
          <w:rFonts w:eastAsiaTheme="majorEastAsia"/>
        </w:rPr>
        <w:t xml:space="preserve">require </w:t>
      </w:r>
      <w:r w:rsidR="005D43F5">
        <w:rPr>
          <w:rFonts w:eastAsiaTheme="majorEastAsia"/>
        </w:rPr>
        <w:t xml:space="preserve">for reporting and performance accountability </w:t>
      </w:r>
      <w:r w:rsidR="00316F2F">
        <w:rPr>
          <w:rFonts w:eastAsiaTheme="majorEastAsia"/>
        </w:rPr>
        <w:t>purposes</w:t>
      </w:r>
      <w:r w:rsidR="003B48D4">
        <w:rPr>
          <w:rFonts w:eastAsiaTheme="majorEastAsia"/>
        </w:rPr>
        <w:t>.</w:t>
      </w:r>
      <w:r w:rsidR="00316F2F">
        <w:rPr>
          <w:rFonts w:eastAsiaTheme="majorEastAsia"/>
        </w:rPr>
        <w:t xml:space="preserve"> </w:t>
      </w:r>
      <w:r w:rsidR="00601874">
        <w:rPr>
          <w:rFonts w:eastAsiaTheme="majorEastAsia"/>
        </w:rPr>
        <w:t>The following</w:t>
      </w:r>
      <w:r w:rsidR="00316F2F">
        <w:rPr>
          <w:rFonts w:eastAsiaTheme="majorEastAsia"/>
        </w:rPr>
        <w:t xml:space="preserve"> </w:t>
      </w:r>
      <w:r w:rsidR="00753420">
        <w:rPr>
          <w:rFonts w:eastAsiaTheme="majorEastAsia"/>
        </w:rPr>
        <w:t>describes</w:t>
      </w:r>
      <w:r w:rsidR="00316F2F">
        <w:rPr>
          <w:rFonts w:eastAsiaTheme="majorEastAsia"/>
        </w:rPr>
        <w:t xml:space="preserve"> what each column provides</w:t>
      </w:r>
      <w:r w:rsidR="00601874">
        <w:rPr>
          <w:rFonts w:eastAsiaTheme="majorEastAsia"/>
        </w:rPr>
        <w:t>:</w:t>
      </w:r>
    </w:p>
    <w:p w14:paraId="7F466E95" w14:textId="524E04C5" w:rsidR="00032B01" w:rsidRDefault="003B48D4" w:rsidP="00595CBB">
      <w:pPr>
        <w:pStyle w:val="ListParagraph"/>
        <w:rPr>
          <w:snapToGrid w:val="0"/>
        </w:rPr>
      </w:pPr>
      <w:r w:rsidRPr="00134400">
        <w:rPr>
          <w:b/>
          <w:snapToGrid w:val="0"/>
        </w:rPr>
        <w:t>Column A</w:t>
      </w:r>
      <w:r>
        <w:rPr>
          <w:snapToGrid w:val="0"/>
        </w:rPr>
        <w:t xml:space="preserve">: </w:t>
      </w:r>
      <w:r w:rsidR="00032B01" w:rsidRPr="00E63FAB">
        <w:rPr>
          <w:snapToGrid w:val="0"/>
        </w:rPr>
        <w:t xml:space="preserve">AEL enrollment </w:t>
      </w:r>
      <w:r w:rsidR="00E107DD" w:rsidRPr="00E63FAB">
        <w:rPr>
          <w:snapToGrid w:val="0"/>
        </w:rPr>
        <w:t>elements</w:t>
      </w:r>
      <w:r w:rsidR="005E6665">
        <w:rPr>
          <w:snapToGrid w:val="0"/>
        </w:rPr>
        <w:t xml:space="preserve"> are</w:t>
      </w:r>
      <w:r w:rsidR="00E107DD" w:rsidRPr="00E63FAB">
        <w:rPr>
          <w:snapToGrid w:val="0"/>
        </w:rPr>
        <w:t xml:space="preserve"> designated </w:t>
      </w:r>
      <w:r w:rsidR="00FE1E4C">
        <w:rPr>
          <w:snapToGrid w:val="0"/>
        </w:rPr>
        <w:t>with</w:t>
      </w:r>
      <w:r w:rsidR="00E107DD" w:rsidRPr="00E63FAB">
        <w:rPr>
          <w:snapToGrid w:val="0"/>
        </w:rPr>
        <w:t xml:space="preserve"> a </w:t>
      </w:r>
      <w:r w:rsidR="00E107DD" w:rsidRPr="00E63FAB">
        <w:rPr>
          <w:i/>
          <w:iCs/>
          <w:snapToGrid w:val="0"/>
        </w:rPr>
        <w:t>Yes</w:t>
      </w:r>
      <w:r w:rsidR="00601874" w:rsidRPr="00601874">
        <w:rPr>
          <w:snapToGrid w:val="0"/>
        </w:rPr>
        <w:t>.</w:t>
      </w:r>
      <w:r w:rsidR="00E107DD" w:rsidRPr="00601874">
        <w:rPr>
          <w:snapToGrid w:val="0"/>
        </w:rPr>
        <w:t xml:space="preserve"> </w:t>
      </w:r>
      <w:r w:rsidR="00D93BFF" w:rsidRPr="00601874">
        <w:rPr>
          <w:snapToGrid w:val="0"/>
        </w:rPr>
        <w:t xml:space="preserve"> </w:t>
      </w:r>
      <w:r w:rsidR="00E63FAB">
        <w:rPr>
          <w:snapToGrid w:val="0"/>
        </w:rPr>
        <w:t xml:space="preserve"> </w:t>
      </w:r>
    </w:p>
    <w:p w14:paraId="071014CF" w14:textId="731FEC50" w:rsidR="000F2A75" w:rsidRDefault="00D93BFF" w:rsidP="00595CBB">
      <w:pPr>
        <w:pStyle w:val="ListParagraph"/>
        <w:rPr>
          <w:snapToGrid w:val="0"/>
        </w:rPr>
      </w:pPr>
      <w:r w:rsidRPr="00134400">
        <w:rPr>
          <w:b/>
          <w:snapToGrid w:val="0"/>
        </w:rPr>
        <w:t>Column B</w:t>
      </w:r>
      <w:r>
        <w:rPr>
          <w:snapToGrid w:val="0"/>
        </w:rPr>
        <w:t xml:space="preserve">: </w:t>
      </w:r>
      <w:r w:rsidR="00A82888">
        <w:rPr>
          <w:snapToGrid w:val="0"/>
        </w:rPr>
        <w:t>Data elements are described as</w:t>
      </w:r>
      <w:r>
        <w:rPr>
          <w:snapToGrid w:val="0"/>
        </w:rPr>
        <w:t xml:space="preserve"> </w:t>
      </w:r>
      <w:r w:rsidR="00C62150">
        <w:rPr>
          <w:snapToGrid w:val="0"/>
        </w:rPr>
        <w:t xml:space="preserve">PIRL, </w:t>
      </w:r>
      <w:r w:rsidR="00204CE2">
        <w:rPr>
          <w:snapToGrid w:val="0"/>
        </w:rPr>
        <w:t>j</w:t>
      </w:r>
      <w:r w:rsidR="00C62150">
        <w:rPr>
          <w:bCs/>
          <w:snapToGrid w:val="0"/>
        </w:rPr>
        <w:t>oint</w:t>
      </w:r>
      <w:r w:rsidR="00C62150">
        <w:rPr>
          <w:snapToGrid w:val="0"/>
        </w:rPr>
        <w:t xml:space="preserve"> PIRL</w:t>
      </w:r>
      <w:r>
        <w:rPr>
          <w:snapToGrid w:val="0"/>
        </w:rPr>
        <w:t xml:space="preserve"> (required for all WIOA programs)</w:t>
      </w:r>
      <w:r w:rsidR="00C62150">
        <w:rPr>
          <w:snapToGrid w:val="0"/>
        </w:rPr>
        <w:t xml:space="preserve">, </w:t>
      </w:r>
      <w:r>
        <w:rPr>
          <w:snapToGrid w:val="0"/>
        </w:rPr>
        <w:t xml:space="preserve">or </w:t>
      </w:r>
      <w:r w:rsidR="00A82888">
        <w:rPr>
          <w:snapToGrid w:val="0"/>
        </w:rPr>
        <w:t>an</w:t>
      </w:r>
      <w:r>
        <w:rPr>
          <w:snapToGrid w:val="0"/>
        </w:rPr>
        <w:t>other type of data element</w:t>
      </w:r>
      <w:r w:rsidR="00134400">
        <w:rPr>
          <w:snapToGrid w:val="0"/>
        </w:rPr>
        <w:t xml:space="preserve"> required by TWC.</w:t>
      </w:r>
    </w:p>
    <w:p w14:paraId="17E56204" w14:textId="09E31A47" w:rsidR="00F52560" w:rsidRDefault="00F52560" w:rsidP="00595CBB">
      <w:pPr>
        <w:pStyle w:val="ListParagraph"/>
        <w:rPr>
          <w:snapToGrid w:val="0"/>
        </w:rPr>
      </w:pPr>
      <w:r>
        <w:rPr>
          <w:b/>
          <w:snapToGrid w:val="0"/>
        </w:rPr>
        <w:t>Column C</w:t>
      </w:r>
      <w:r w:rsidRPr="00F52560">
        <w:rPr>
          <w:snapToGrid w:val="0"/>
        </w:rPr>
        <w:t>:</w:t>
      </w:r>
      <w:r>
        <w:rPr>
          <w:snapToGrid w:val="0"/>
        </w:rPr>
        <w:t xml:space="preserve"> </w:t>
      </w:r>
      <w:r w:rsidR="0087635B">
        <w:rPr>
          <w:snapToGrid w:val="0"/>
        </w:rPr>
        <w:t xml:space="preserve">This column provides the </w:t>
      </w:r>
      <w:r w:rsidR="005B564B">
        <w:rPr>
          <w:snapToGrid w:val="0"/>
        </w:rPr>
        <w:t>PIRL element</w:t>
      </w:r>
      <w:r w:rsidR="0087635B">
        <w:rPr>
          <w:snapToGrid w:val="0"/>
        </w:rPr>
        <w:t>’</w:t>
      </w:r>
      <w:r w:rsidR="005B564B">
        <w:rPr>
          <w:snapToGrid w:val="0"/>
        </w:rPr>
        <w:t>s designated data element number</w:t>
      </w:r>
      <w:r w:rsidR="002A0E6F">
        <w:rPr>
          <w:bCs/>
          <w:snapToGrid w:val="0"/>
        </w:rPr>
        <w:t>, where applicable</w:t>
      </w:r>
      <w:r w:rsidR="001A40E0">
        <w:rPr>
          <w:snapToGrid w:val="0"/>
        </w:rPr>
        <w:t>.</w:t>
      </w:r>
    </w:p>
    <w:p w14:paraId="57E9E18E" w14:textId="62DE96A1" w:rsidR="001A40E0" w:rsidRDefault="003C4851" w:rsidP="00595CBB">
      <w:pPr>
        <w:pStyle w:val="ListParagraph"/>
        <w:rPr>
          <w:snapToGrid w:val="0"/>
        </w:rPr>
      </w:pPr>
      <w:r>
        <w:rPr>
          <w:b/>
          <w:snapToGrid w:val="0"/>
        </w:rPr>
        <w:t>Column</w:t>
      </w:r>
      <w:r w:rsidR="001A40E0">
        <w:rPr>
          <w:b/>
          <w:snapToGrid w:val="0"/>
        </w:rPr>
        <w:t xml:space="preserve"> D</w:t>
      </w:r>
      <w:r w:rsidR="001A40E0" w:rsidRPr="001A40E0">
        <w:rPr>
          <w:snapToGrid w:val="0"/>
        </w:rPr>
        <w:t>:</w:t>
      </w:r>
      <w:r w:rsidR="001A40E0">
        <w:rPr>
          <w:snapToGrid w:val="0"/>
        </w:rPr>
        <w:t xml:space="preserve"> </w:t>
      </w:r>
      <w:r w:rsidR="0087635B">
        <w:rPr>
          <w:snapToGrid w:val="0"/>
        </w:rPr>
        <w:t xml:space="preserve">This column describes the </w:t>
      </w:r>
      <w:r w:rsidR="001A40E0">
        <w:rPr>
          <w:snapToGrid w:val="0"/>
        </w:rPr>
        <w:t>PIRL element</w:t>
      </w:r>
      <w:r w:rsidR="0087635B">
        <w:rPr>
          <w:snapToGrid w:val="0"/>
        </w:rPr>
        <w:t>’</w:t>
      </w:r>
      <w:r w:rsidR="001A40E0">
        <w:rPr>
          <w:snapToGrid w:val="0"/>
        </w:rPr>
        <w:t xml:space="preserve">s designated data </w:t>
      </w:r>
      <w:r w:rsidR="00CB413F">
        <w:rPr>
          <w:snapToGrid w:val="0"/>
        </w:rPr>
        <w:t>element name and non-PIRL elements (those required by TWC for enrollment) as they are in TEAMS.</w:t>
      </w:r>
    </w:p>
    <w:p w14:paraId="7F6D348E" w14:textId="192EB95F" w:rsidR="004E3DB0" w:rsidRPr="004E3DB0" w:rsidRDefault="000E3475" w:rsidP="00595CBB">
      <w:pPr>
        <w:pStyle w:val="ListParagraph"/>
        <w:rPr>
          <w:snapToGrid w:val="0"/>
        </w:rPr>
      </w:pPr>
      <w:r w:rsidRPr="004E3DB0">
        <w:rPr>
          <w:b/>
          <w:snapToGrid w:val="0"/>
        </w:rPr>
        <w:t>Column E</w:t>
      </w:r>
      <w:r w:rsidRPr="004E3DB0">
        <w:rPr>
          <w:snapToGrid w:val="0"/>
        </w:rPr>
        <w:t xml:space="preserve">: </w:t>
      </w:r>
      <w:r w:rsidR="0087635B">
        <w:rPr>
          <w:snapToGrid w:val="0"/>
        </w:rPr>
        <w:t>This column provides i</w:t>
      </w:r>
      <w:r w:rsidR="00981EFF" w:rsidRPr="004E3DB0">
        <w:rPr>
          <w:bCs/>
          <w:snapToGrid w:val="0"/>
        </w:rPr>
        <w:t>nstructions</w:t>
      </w:r>
      <w:r w:rsidR="00981EFF" w:rsidRPr="004E3DB0">
        <w:rPr>
          <w:snapToGrid w:val="0"/>
        </w:rPr>
        <w:t xml:space="preserve"> for how AEL grantees </w:t>
      </w:r>
      <w:r w:rsidR="006F62F3" w:rsidRPr="004E3DB0">
        <w:rPr>
          <w:snapToGrid w:val="0"/>
        </w:rPr>
        <w:t>enter data in</w:t>
      </w:r>
      <w:r w:rsidR="00204CE2">
        <w:rPr>
          <w:snapToGrid w:val="0"/>
        </w:rPr>
        <w:t>to</w:t>
      </w:r>
      <w:r w:rsidR="006F62F3" w:rsidRPr="004E3DB0">
        <w:rPr>
          <w:snapToGrid w:val="0"/>
        </w:rPr>
        <w:t xml:space="preserve"> TEAMS for the data element</w:t>
      </w:r>
      <w:r w:rsidR="00C25504" w:rsidRPr="004E3DB0">
        <w:rPr>
          <w:snapToGrid w:val="0"/>
        </w:rPr>
        <w:t xml:space="preserve">. Instructions for </w:t>
      </w:r>
      <w:r w:rsidR="00EE79EE">
        <w:rPr>
          <w:snapToGrid w:val="0"/>
        </w:rPr>
        <w:t>PIRL</w:t>
      </w:r>
      <w:r w:rsidR="00EE79EE" w:rsidRPr="004E3DB0">
        <w:rPr>
          <w:snapToGrid w:val="0"/>
        </w:rPr>
        <w:t xml:space="preserve"> </w:t>
      </w:r>
      <w:r w:rsidR="00C25504" w:rsidRPr="004E3DB0">
        <w:rPr>
          <w:snapToGrid w:val="0"/>
        </w:rPr>
        <w:t>elements are</w:t>
      </w:r>
      <w:r w:rsidR="006105F3" w:rsidRPr="004E3DB0">
        <w:rPr>
          <w:snapToGrid w:val="0"/>
        </w:rPr>
        <w:t xml:space="preserve"> </w:t>
      </w:r>
      <w:r w:rsidR="004E3DB0" w:rsidRPr="004E3DB0">
        <w:rPr>
          <w:snapToGrid w:val="0"/>
        </w:rPr>
        <w:t xml:space="preserve">found in </w:t>
      </w:r>
      <w:r w:rsidR="004E3DB0">
        <w:t>ETA Form-1970</w:t>
      </w:r>
      <w:r w:rsidR="00365D81">
        <w:t xml:space="preserve"> or </w:t>
      </w:r>
      <w:hyperlink r:id="rId16" w:history="1">
        <w:r w:rsidR="00365D81" w:rsidRPr="009C6E42">
          <w:rPr>
            <w:rStyle w:val="Hyperlink"/>
          </w:rPr>
          <w:t>ETA Form-917</w:t>
        </w:r>
        <w:r w:rsidR="009C6E42" w:rsidRPr="009C6E42">
          <w:rPr>
            <w:rStyle w:val="Hyperlink"/>
          </w:rPr>
          <w:t>2</w:t>
        </w:r>
      </w:hyperlink>
      <w:r w:rsidR="00365D81">
        <w:t>.</w:t>
      </w:r>
    </w:p>
    <w:p w14:paraId="6CCE8477" w14:textId="76E5606F" w:rsidR="00B75E46" w:rsidRDefault="00B75E46" w:rsidP="00595CBB">
      <w:pPr>
        <w:pStyle w:val="ListParagraph"/>
        <w:rPr>
          <w:snapToGrid w:val="0"/>
        </w:rPr>
      </w:pPr>
      <w:r w:rsidRPr="00F11432">
        <w:rPr>
          <w:b/>
          <w:snapToGrid w:val="0"/>
        </w:rPr>
        <w:t>Column F</w:t>
      </w:r>
      <w:r>
        <w:rPr>
          <w:snapToGrid w:val="0"/>
        </w:rPr>
        <w:t xml:space="preserve">: </w:t>
      </w:r>
      <w:r w:rsidR="0087635B">
        <w:rPr>
          <w:snapToGrid w:val="0"/>
        </w:rPr>
        <w:t xml:space="preserve">TEAMS </w:t>
      </w:r>
      <w:proofErr w:type="gramStart"/>
      <w:r w:rsidR="0087635B">
        <w:rPr>
          <w:snapToGrid w:val="0"/>
        </w:rPr>
        <w:t>provides</w:t>
      </w:r>
      <w:proofErr w:type="gramEnd"/>
      <w:r w:rsidR="0087635B">
        <w:rPr>
          <w:snapToGrid w:val="0"/>
        </w:rPr>
        <w:t xml:space="preserve"> c</w:t>
      </w:r>
      <w:r>
        <w:rPr>
          <w:bCs/>
          <w:snapToGrid w:val="0"/>
        </w:rPr>
        <w:t>ode</w:t>
      </w:r>
      <w:r>
        <w:rPr>
          <w:snapToGrid w:val="0"/>
        </w:rPr>
        <w:t xml:space="preserve"> values for </w:t>
      </w:r>
      <w:r w:rsidR="00F11432">
        <w:rPr>
          <w:snapToGrid w:val="0"/>
        </w:rPr>
        <w:t xml:space="preserve">data elements, </w:t>
      </w:r>
      <w:r w:rsidR="00756EC1">
        <w:rPr>
          <w:snapToGrid w:val="0"/>
        </w:rPr>
        <w:t>al</w:t>
      </w:r>
      <w:r w:rsidR="00F11432">
        <w:rPr>
          <w:snapToGrid w:val="0"/>
        </w:rPr>
        <w:t>though</w:t>
      </w:r>
      <w:r w:rsidR="0087635B">
        <w:rPr>
          <w:snapToGrid w:val="0"/>
        </w:rPr>
        <w:t xml:space="preserve"> it</w:t>
      </w:r>
      <w:r w:rsidR="00F11432">
        <w:rPr>
          <w:snapToGrid w:val="0"/>
        </w:rPr>
        <w:t xml:space="preserve"> will not have the number designation for PIRL elements (</w:t>
      </w:r>
      <w:r w:rsidR="00B373D3">
        <w:rPr>
          <w:snapToGrid w:val="0"/>
        </w:rPr>
        <w:t>f</w:t>
      </w:r>
      <w:r w:rsidR="00F11432">
        <w:rPr>
          <w:bCs/>
          <w:snapToGrid w:val="0"/>
        </w:rPr>
        <w:t>or</w:t>
      </w:r>
      <w:r w:rsidR="00F11432">
        <w:rPr>
          <w:snapToGrid w:val="0"/>
        </w:rPr>
        <w:t xml:space="preserve"> example</w:t>
      </w:r>
      <w:r w:rsidR="00756EC1">
        <w:rPr>
          <w:snapToGrid w:val="0"/>
        </w:rPr>
        <w:t>,</w:t>
      </w:r>
      <w:r w:rsidR="00F11432">
        <w:rPr>
          <w:snapToGrid w:val="0"/>
        </w:rPr>
        <w:t xml:space="preserve"> 1=</w:t>
      </w:r>
      <w:r w:rsidR="00F11432" w:rsidRPr="00C2594C">
        <w:rPr>
          <w:i/>
          <w:iCs/>
          <w:snapToGrid w:val="0"/>
        </w:rPr>
        <w:t>Yes</w:t>
      </w:r>
      <w:r w:rsidR="00F11432">
        <w:rPr>
          <w:snapToGrid w:val="0"/>
        </w:rPr>
        <w:t>, which appear</w:t>
      </w:r>
      <w:r w:rsidR="0087635B">
        <w:rPr>
          <w:snapToGrid w:val="0"/>
        </w:rPr>
        <w:t>s</w:t>
      </w:r>
      <w:r w:rsidR="00F11432">
        <w:rPr>
          <w:snapToGrid w:val="0"/>
        </w:rPr>
        <w:t xml:space="preserve"> as </w:t>
      </w:r>
      <w:r w:rsidR="00F11432" w:rsidRPr="00C2594C">
        <w:rPr>
          <w:i/>
          <w:iCs/>
          <w:snapToGrid w:val="0"/>
        </w:rPr>
        <w:t>Yes</w:t>
      </w:r>
      <w:r w:rsidR="00F11432">
        <w:rPr>
          <w:snapToGrid w:val="0"/>
        </w:rPr>
        <w:t xml:space="preserve"> in TEAMS).</w:t>
      </w:r>
    </w:p>
    <w:p w14:paraId="656FEDDD" w14:textId="5FFC449A" w:rsidR="0062478B" w:rsidRDefault="00C53A6C" w:rsidP="00595CBB">
      <w:pPr>
        <w:pStyle w:val="ListParagraph"/>
        <w:rPr>
          <w:snapToGrid w:val="0"/>
        </w:rPr>
      </w:pPr>
      <w:r w:rsidRPr="00C53A6C">
        <w:rPr>
          <w:b/>
          <w:snapToGrid w:val="0"/>
        </w:rPr>
        <w:t>Column</w:t>
      </w:r>
      <w:r w:rsidR="00F11432" w:rsidRPr="00C53A6C">
        <w:rPr>
          <w:b/>
          <w:snapToGrid w:val="0"/>
        </w:rPr>
        <w:t xml:space="preserve"> G</w:t>
      </w:r>
      <w:r w:rsidR="00F11432">
        <w:rPr>
          <w:snapToGrid w:val="0"/>
        </w:rPr>
        <w:t xml:space="preserve">: </w:t>
      </w:r>
      <w:r w:rsidR="005672B4">
        <w:rPr>
          <w:snapToGrid w:val="0"/>
        </w:rPr>
        <w:t xml:space="preserve">This </w:t>
      </w:r>
      <w:r w:rsidR="005E28BF">
        <w:rPr>
          <w:snapToGrid w:val="0"/>
        </w:rPr>
        <w:t xml:space="preserve">column </w:t>
      </w:r>
      <w:r w:rsidR="005672B4">
        <w:rPr>
          <w:snapToGrid w:val="0"/>
        </w:rPr>
        <w:t>indicates</w:t>
      </w:r>
      <w:r w:rsidR="0062478B">
        <w:rPr>
          <w:snapToGrid w:val="0"/>
        </w:rPr>
        <w:t xml:space="preserve"> whether source documentation is required</w:t>
      </w:r>
      <w:r w:rsidR="00880150">
        <w:rPr>
          <w:bCs/>
          <w:snapToGrid w:val="0"/>
        </w:rPr>
        <w:t xml:space="preserve">, </w:t>
      </w:r>
      <w:r w:rsidR="00A34E5F">
        <w:rPr>
          <w:bCs/>
          <w:snapToGrid w:val="0"/>
        </w:rPr>
        <w:t>as required by OCTAE for data validation purposes</w:t>
      </w:r>
      <w:r w:rsidR="0062478B">
        <w:rPr>
          <w:bCs/>
          <w:snapToGrid w:val="0"/>
        </w:rPr>
        <w:t>.</w:t>
      </w:r>
      <w:r w:rsidR="0062478B">
        <w:rPr>
          <w:snapToGrid w:val="0"/>
        </w:rPr>
        <w:t xml:space="preserve"> For any elements </w:t>
      </w:r>
      <w:r w:rsidR="005E28BF">
        <w:rPr>
          <w:snapToGrid w:val="0"/>
        </w:rPr>
        <w:t>that</w:t>
      </w:r>
      <w:r w:rsidR="0062478B">
        <w:rPr>
          <w:snapToGrid w:val="0"/>
        </w:rPr>
        <w:t xml:space="preserve"> have a </w:t>
      </w:r>
      <w:r w:rsidR="0062478B" w:rsidRPr="00C2594C">
        <w:rPr>
          <w:i/>
          <w:iCs/>
          <w:snapToGrid w:val="0"/>
        </w:rPr>
        <w:t>Yes</w:t>
      </w:r>
      <w:r w:rsidR="0062478B">
        <w:rPr>
          <w:snapToGrid w:val="0"/>
        </w:rPr>
        <w:t>, AEL grantees must maintain documentation to support the data.</w:t>
      </w:r>
    </w:p>
    <w:p w14:paraId="49BCF859" w14:textId="34ABC8A5" w:rsidR="00093B6F" w:rsidRDefault="00093B6F" w:rsidP="00595CBB">
      <w:pPr>
        <w:pStyle w:val="ListParagraph"/>
        <w:rPr>
          <w:snapToGrid w:val="0"/>
        </w:rPr>
      </w:pPr>
      <w:r w:rsidRPr="009F67BE">
        <w:rPr>
          <w:b/>
          <w:snapToGrid w:val="0"/>
        </w:rPr>
        <w:t>Column H</w:t>
      </w:r>
      <w:r>
        <w:rPr>
          <w:snapToGrid w:val="0"/>
        </w:rPr>
        <w:t xml:space="preserve">: </w:t>
      </w:r>
      <w:r w:rsidR="005672B4">
        <w:rPr>
          <w:snapToGrid w:val="0"/>
        </w:rPr>
        <w:t xml:space="preserve">This </w:t>
      </w:r>
      <w:r w:rsidR="005E28BF">
        <w:rPr>
          <w:snapToGrid w:val="0"/>
        </w:rPr>
        <w:t xml:space="preserve">column </w:t>
      </w:r>
      <w:r w:rsidR="005672B4">
        <w:rPr>
          <w:snapToGrid w:val="0"/>
        </w:rPr>
        <w:t xml:space="preserve">provides a list of allowable types of source </w:t>
      </w:r>
      <w:r w:rsidR="00601874">
        <w:rPr>
          <w:snapToGrid w:val="0"/>
        </w:rPr>
        <w:t>documentation</w:t>
      </w:r>
      <w:r w:rsidR="005672B4">
        <w:rPr>
          <w:snapToGrid w:val="0"/>
        </w:rPr>
        <w:t xml:space="preserve"> to support the data element. </w:t>
      </w:r>
    </w:p>
    <w:p w14:paraId="20782CF3" w14:textId="1D47316A" w:rsidR="00FA01A8" w:rsidRDefault="00FA01A8" w:rsidP="00595CBB">
      <w:pPr>
        <w:pStyle w:val="ListParagraph"/>
        <w:rPr>
          <w:snapToGrid w:val="0"/>
        </w:rPr>
      </w:pPr>
      <w:r w:rsidRPr="009F67BE">
        <w:rPr>
          <w:b/>
          <w:snapToGrid w:val="0"/>
        </w:rPr>
        <w:t>Column I</w:t>
      </w:r>
      <w:r>
        <w:rPr>
          <w:snapToGrid w:val="0"/>
        </w:rPr>
        <w:t xml:space="preserve">: </w:t>
      </w:r>
      <w:r w:rsidR="00FC16EF">
        <w:rPr>
          <w:snapToGrid w:val="0"/>
        </w:rPr>
        <w:t xml:space="preserve">This </w:t>
      </w:r>
      <w:r w:rsidR="005E28BF">
        <w:rPr>
          <w:snapToGrid w:val="0"/>
        </w:rPr>
        <w:t xml:space="preserve">column </w:t>
      </w:r>
      <w:r w:rsidR="00FC16EF">
        <w:rPr>
          <w:snapToGrid w:val="0"/>
        </w:rPr>
        <w:t xml:space="preserve">provides information as to whether the data is entered </w:t>
      </w:r>
      <w:r w:rsidR="00601874">
        <w:rPr>
          <w:snapToGrid w:val="0"/>
        </w:rPr>
        <w:t>b</w:t>
      </w:r>
      <w:r w:rsidR="00FC16EF">
        <w:rPr>
          <w:snapToGrid w:val="0"/>
        </w:rPr>
        <w:t>y the grantee in</w:t>
      </w:r>
      <w:r w:rsidR="00B373D3">
        <w:rPr>
          <w:snapToGrid w:val="0"/>
        </w:rPr>
        <w:t>to</w:t>
      </w:r>
      <w:r w:rsidR="00FC16EF">
        <w:rPr>
          <w:snapToGrid w:val="0"/>
        </w:rPr>
        <w:t xml:space="preserve"> TEAM</w:t>
      </w:r>
      <w:r w:rsidR="005E28BF">
        <w:rPr>
          <w:snapToGrid w:val="0"/>
        </w:rPr>
        <w:t>S</w:t>
      </w:r>
      <w:r w:rsidR="00FC16EF">
        <w:rPr>
          <w:snapToGrid w:val="0"/>
        </w:rPr>
        <w:t xml:space="preserve">, generated by TEAMS, or </w:t>
      </w:r>
      <w:r w:rsidR="009F67BE">
        <w:rPr>
          <w:snapToGrid w:val="0"/>
        </w:rPr>
        <w:t>validated by TWC through cross-match</w:t>
      </w:r>
      <w:r w:rsidR="00601874">
        <w:rPr>
          <w:snapToGrid w:val="0"/>
        </w:rPr>
        <w:t>ing</w:t>
      </w:r>
      <w:r w:rsidR="009F67BE">
        <w:rPr>
          <w:snapToGrid w:val="0"/>
        </w:rPr>
        <w:t>.</w:t>
      </w:r>
    </w:p>
    <w:p w14:paraId="04647FF9" w14:textId="1CCC3112" w:rsidR="009A3B31" w:rsidRPr="00941BC5" w:rsidRDefault="00262505" w:rsidP="00595CBB">
      <w:pPr>
        <w:pStyle w:val="ListParagraph"/>
        <w:rPr>
          <w:snapToGrid w:val="0"/>
        </w:rPr>
      </w:pPr>
      <w:r w:rsidRPr="00D86DDF">
        <w:rPr>
          <w:b/>
          <w:snapToGrid w:val="0"/>
        </w:rPr>
        <w:t>Column J</w:t>
      </w:r>
      <w:r>
        <w:rPr>
          <w:snapToGrid w:val="0"/>
        </w:rPr>
        <w:t>: SRM will review</w:t>
      </w:r>
      <w:r w:rsidR="00D86DDF">
        <w:rPr>
          <w:snapToGrid w:val="0"/>
        </w:rPr>
        <w:t xml:space="preserve"> the</w:t>
      </w:r>
      <w:r>
        <w:rPr>
          <w:snapToGrid w:val="0"/>
        </w:rPr>
        <w:t xml:space="preserve"> source documentation listed in Column H to </w:t>
      </w:r>
      <w:r w:rsidR="00D86DDF">
        <w:rPr>
          <w:snapToGrid w:val="0"/>
        </w:rPr>
        <w:t>validate this data</w:t>
      </w:r>
      <w:r w:rsidR="00941BC5">
        <w:rPr>
          <w:snapToGrid w:val="0"/>
        </w:rPr>
        <w:t>, unless otherwise specified</w:t>
      </w:r>
      <w:r w:rsidR="00D86DDF">
        <w:rPr>
          <w:snapToGrid w:val="0"/>
        </w:rPr>
        <w:t>.</w:t>
      </w:r>
    </w:p>
    <w:p w14:paraId="375D5489" w14:textId="6E9F0F36" w:rsidR="00B1194A" w:rsidRPr="00601874" w:rsidRDefault="00B1194A" w:rsidP="00601874">
      <w:pPr>
        <w:pStyle w:val="Heading3"/>
        <w:spacing w:after="0"/>
        <w:ind w:left="720"/>
        <w:rPr>
          <w:b/>
          <w:bCs/>
        </w:rPr>
      </w:pPr>
      <w:r w:rsidRPr="00601874">
        <w:rPr>
          <w:b/>
          <w:bCs/>
        </w:rPr>
        <w:t>Required</w:t>
      </w:r>
      <w:r w:rsidR="007C0575" w:rsidRPr="00601874">
        <w:rPr>
          <w:b/>
          <w:bCs/>
        </w:rPr>
        <w:t xml:space="preserve"> Elements</w:t>
      </w:r>
      <w:r w:rsidRPr="00601874">
        <w:rPr>
          <w:b/>
          <w:bCs/>
        </w:rPr>
        <w:t xml:space="preserve"> for AEL Enrollment</w:t>
      </w:r>
    </w:p>
    <w:p w14:paraId="55F21B09" w14:textId="6C46E3D9" w:rsidR="001E5A09" w:rsidRDefault="00C76A99" w:rsidP="00601874">
      <w:pPr>
        <w:spacing w:after="0"/>
        <w:ind w:left="720" w:hanging="720"/>
        <w:rPr>
          <w:rFonts w:eastAsiaTheme="majorEastAsia"/>
        </w:rPr>
      </w:pPr>
      <w:r>
        <w:rPr>
          <w:b/>
          <w:snapToGrid w:val="0"/>
          <w:u w:val="single"/>
        </w:rPr>
        <w:t>N</w:t>
      </w:r>
      <w:r w:rsidRPr="00F07988">
        <w:rPr>
          <w:b/>
          <w:snapToGrid w:val="0"/>
          <w:u w:val="single"/>
        </w:rPr>
        <w:t>LF</w:t>
      </w:r>
      <w:r w:rsidRPr="00664751">
        <w:rPr>
          <w:b/>
          <w:snapToGrid w:val="0"/>
        </w:rPr>
        <w:t>:</w:t>
      </w:r>
      <w:r>
        <w:rPr>
          <w:snapToGrid w:val="0"/>
        </w:rPr>
        <w:tab/>
      </w:r>
      <w:r w:rsidRPr="006A5D82">
        <w:rPr>
          <w:rFonts w:eastAsiaTheme="majorEastAsia"/>
        </w:rPr>
        <w:t xml:space="preserve">AEL grantees must be aware </w:t>
      </w:r>
      <w:r w:rsidR="00255541">
        <w:rPr>
          <w:rFonts w:eastAsiaTheme="majorEastAsia"/>
        </w:rPr>
        <w:t xml:space="preserve">that data elements </w:t>
      </w:r>
      <w:r w:rsidR="001E5A09">
        <w:rPr>
          <w:rFonts w:eastAsiaTheme="majorEastAsia"/>
        </w:rPr>
        <w:t>required for enrollment in the AEL program include</w:t>
      </w:r>
      <w:r w:rsidR="00601874">
        <w:rPr>
          <w:rFonts w:eastAsiaTheme="majorEastAsia"/>
        </w:rPr>
        <w:t>:</w:t>
      </w:r>
    </w:p>
    <w:p w14:paraId="5346001F" w14:textId="63365935" w:rsidR="001E5A09" w:rsidRDefault="00601874" w:rsidP="00595CBB">
      <w:pPr>
        <w:pStyle w:val="ListParagraph"/>
      </w:pPr>
      <w:r>
        <w:t>c</w:t>
      </w:r>
      <w:r w:rsidR="00DA010C">
        <w:t>ertain</w:t>
      </w:r>
      <w:r w:rsidR="003E3BA9">
        <w:t xml:space="preserve"> </w:t>
      </w:r>
      <w:r w:rsidR="00F3782B">
        <w:t>PIRL and</w:t>
      </w:r>
      <w:r w:rsidR="003E3BA9">
        <w:t xml:space="preserve"> jo</w:t>
      </w:r>
      <w:r w:rsidR="001E5A09">
        <w:t xml:space="preserve">int PIRL data elements, as required </w:t>
      </w:r>
      <w:r w:rsidR="003E3BA9">
        <w:t>by DOL and OCTAE</w:t>
      </w:r>
      <w:r w:rsidR="00EA36EA">
        <w:t>; and</w:t>
      </w:r>
    </w:p>
    <w:p w14:paraId="1E2C7EA9" w14:textId="61595069" w:rsidR="00EA36EA" w:rsidRDefault="00601874" w:rsidP="00595CBB">
      <w:pPr>
        <w:pStyle w:val="ListParagraph"/>
      </w:pPr>
      <w:r>
        <w:t>a</w:t>
      </w:r>
      <w:r w:rsidR="00EA36EA">
        <w:t xml:space="preserve">dditional elements required by TWC to support performance accountability </w:t>
      </w:r>
      <w:r w:rsidR="00727A3C">
        <w:t xml:space="preserve">or for state reporting </w:t>
      </w:r>
      <w:r w:rsidR="00F510BD">
        <w:t>purposes</w:t>
      </w:r>
      <w:r w:rsidR="00727A3C">
        <w:t>.</w:t>
      </w:r>
    </w:p>
    <w:p w14:paraId="0E4FC317" w14:textId="241178DA" w:rsidR="00476C6E" w:rsidRDefault="00476C6E" w:rsidP="007C0575">
      <w:pPr>
        <w:ind w:left="720" w:hanging="720"/>
        <w:rPr>
          <w:rFonts w:eastAsiaTheme="majorEastAsia"/>
        </w:rPr>
      </w:pPr>
      <w:r w:rsidRPr="00476C6E">
        <w:rPr>
          <w:b/>
          <w:snapToGrid w:val="0"/>
          <w:u w:val="single"/>
        </w:rPr>
        <w:t>NLF</w:t>
      </w:r>
      <w:r w:rsidRPr="00476C6E">
        <w:rPr>
          <w:b/>
          <w:snapToGrid w:val="0"/>
        </w:rPr>
        <w:t>:</w:t>
      </w:r>
      <w:r w:rsidRPr="00476C6E">
        <w:rPr>
          <w:snapToGrid w:val="0"/>
        </w:rPr>
        <w:tab/>
      </w:r>
      <w:r w:rsidRPr="006A5D82">
        <w:rPr>
          <w:rFonts w:eastAsiaTheme="majorEastAsia"/>
        </w:rPr>
        <w:t xml:space="preserve">AEL grantees must </w:t>
      </w:r>
      <w:r w:rsidR="0003186B">
        <w:rPr>
          <w:rFonts w:eastAsiaTheme="majorEastAsia"/>
        </w:rPr>
        <w:t>include all data elements</w:t>
      </w:r>
      <w:r w:rsidR="002214E6">
        <w:rPr>
          <w:rFonts w:eastAsiaTheme="majorEastAsia"/>
        </w:rPr>
        <w:t xml:space="preserve"> </w:t>
      </w:r>
      <w:r w:rsidR="00601874">
        <w:rPr>
          <w:rFonts w:eastAsiaTheme="majorEastAsia"/>
        </w:rPr>
        <w:t>that</w:t>
      </w:r>
      <w:r w:rsidR="002214E6">
        <w:rPr>
          <w:rFonts w:eastAsiaTheme="majorEastAsia"/>
        </w:rPr>
        <w:t xml:space="preserve"> are </w:t>
      </w:r>
      <w:r w:rsidR="003E7ACC">
        <w:rPr>
          <w:rFonts w:eastAsiaTheme="majorEastAsia"/>
        </w:rPr>
        <w:t>indicate</w:t>
      </w:r>
      <w:r w:rsidR="005040B1">
        <w:rPr>
          <w:rFonts w:eastAsiaTheme="majorEastAsia"/>
        </w:rPr>
        <w:t>d</w:t>
      </w:r>
      <w:r w:rsidR="002214E6">
        <w:rPr>
          <w:rFonts w:eastAsiaTheme="majorEastAsia"/>
        </w:rPr>
        <w:t xml:space="preserve"> a</w:t>
      </w:r>
      <w:r w:rsidR="005040B1">
        <w:rPr>
          <w:rFonts w:eastAsiaTheme="majorEastAsia"/>
        </w:rPr>
        <w:t>s</w:t>
      </w:r>
      <w:r w:rsidR="002214E6">
        <w:rPr>
          <w:rFonts w:eastAsiaTheme="majorEastAsia"/>
        </w:rPr>
        <w:t xml:space="preserve"> AEL Enrollment Form Elements </w:t>
      </w:r>
      <w:r w:rsidR="005040B1">
        <w:rPr>
          <w:rFonts w:eastAsiaTheme="majorEastAsia"/>
        </w:rPr>
        <w:t xml:space="preserve">in Column A of </w:t>
      </w:r>
      <w:r w:rsidR="002214E6">
        <w:rPr>
          <w:rFonts w:eastAsiaTheme="majorEastAsia"/>
        </w:rPr>
        <w:t>Attachment</w:t>
      </w:r>
      <w:r w:rsidR="007C0575">
        <w:rPr>
          <w:rFonts w:eastAsiaTheme="majorEastAsia"/>
        </w:rPr>
        <w:t xml:space="preserve"> 1</w:t>
      </w:r>
      <w:r w:rsidR="009D2AD6">
        <w:rPr>
          <w:rFonts w:eastAsiaTheme="majorEastAsia"/>
        </w:rPr>
        <w:t xml:space="preserve"> on any local enrollment forms</w:t>
      </w:r>
      <w:r w:rsidR="002214E6">
        <w:rPr>
          <w:rFonts w:eastAsiaTheme="majorEastAsia"/>
        </w:rPr>
        <w:t>.</w:t>
      </w:r>
      <w:r w:rsidR="0003186B">
        <w:rPr>
          <w:rFonts w:eastAsiaTheme="majorEastAsia"/>
        </w:rPr>
        <w:t xml:space="preserve"> </w:t>
      </w:r>
    </w:p>
    <w:p w14:paraId="01C92FAD" w14:textId="5A41B24C" w:rsidR="00AA5CBA" w:rsidRDefault="00AA5CBA" w:rsidP="007C0575">
      <w:pPr>
        <w:ind w:left="720" w:hanging="720"/>
        <w:rPr>
          <w:rFonts w:eastAsiaTheme="majorEastAsia"/>
        </w:rPr>
      </w:pPr>
      <w:r w:rsidRPr="007C0575">
        <w:rPr>
          <w:b/>
          <w:snapToGrid w:val="0"/>
          <w:u w:val="single"/>
        </w:rPr>
        <w:t>LF</w:t>
      </w:r>
      <w:r w:rsidRPr="00C2594C">
        <w:rPr>
          <w:rFonts w:eastAsiaTheme="majorEastAsia"/>
          <w:b/>
          <w:bCs/>
        </w:rPr>
        <w:t>:</w:t>
      </w:r>
      <w:r>
        <w:rPr>
          <w:rFonts w:eastAsiaTheme="majorEastAsia"/>
        </w:rPr>
        <w:tab/>
        <w:t xml:space="preserve">AEL grantees may </w:t>
      </w:r>
      <w:r w:rsidR="007C0575">
        <w:rPr>
          <w:rFonts w:eastAsiaTheme="majorEastAsia"/>
        </w:rPr>
        <w:t xml:space="preserve">use the </w:t>
      </w:r>
      <w:hyperlink r:id="rId17" w:history="1">
        <w:r w:rsidR="00AF2116">
          <w:rPr>
            <w:rStyle w:val="Hyperlink"/>
            <w:rFonts w:eastAsiaTheme="majorEastAsia"/>
          </w:rPr>
          <w:t>AEL Enrollment Form Instructions</w:t>
        </w:r>
      </w:hyperlink>
      <w:r w:rsidR="007C0575">
        <w:rPr>
          <w:rFonts w:eastAsiaTheme="majorEastAsia"/>
        </w:rPr>
        <w:t xml:space="preserve"> as a guide when developing local enrollment forms. </w:t>
      </w:r>
    </w:p>
    <w:p w14:paraId="1E67B62E" w14:textId="7ACD1030" w:rsidR="00B1194A" w:rsidRDefault="00D047D2" w:rsidP="00102DC1">
      <w:pPr>
        <w:ind w:left="720" w:hanging="720"/>
        <w:rPr>
          <w:rFonts w:eastAsiaTheme="majorEastAsia"/>
        </w:rPr>
      </w:pPr>
      <w:r w:rsidRPr="00F07988">
        <w:rPr>
          <w:b/>
          <w:u w:val="single"/>
        </w:rPr>
        <w:lastRenderedPageBreak/>
        <w:t>NLF</w:t>
      </w:r>
      <w:r w:rsidRPr="00664751">
        <w:rPr>
          <w:b/>
        </w:rPr>
        <w:t>:</w:t>
      </w:r>
      <w:r>
        <w:tab/>
      </w:r>
      <w:r w:rsidR="004B4AEC" w:rsidRPr="00747A34">
        <w:t xml:space="preserve">AEL </w:t>
      </w:r>
      <w:r w:rsidR="006D461F">
        <w:t>grantees</w:t>
      </w:r>
      <w:r w:rsidR="00B80129" w:rsidRPr="00747A34">
        <w:t xml:space="preserve"> </w:t>
      </w:r>
      <w:r w:rsidR="00B1194A" w:rsidRPr="006A5D82">
        <w:rPr>
          <w:rFonts w:eastAsiaTheme="majorEastAsia"/>
        </w:rPr>
        <w:t xml:space="preserve">must be aware that </w:t>
      </w:r>
      <w:r w:rsidR="00F05E21">
        <w:rPr>
          <w:rFonts w:eastAsiaTheme="majorEastAsia"/>
        </w:rPr>
        <w:t xml:space="preserve">all providers must collect </w:t>
      </w:r>
      <w:r w:rsidR="00571481">
        <w:rPr>
          <w:rFonts w:eastAsiaTheme="majorEastAsia"/>
        </w:rPr>
        <w:t xml:space="preserve">AEL </w:t>
      </w:r>
      <w:r w:rsidR="00912A00">
        <w:rPr>
          <w:rFonts w:eastAsiaTheme="majorEastAsia"/>
        </w:rPr>
        <w:t>enrollment element</w:t>
      </w:r>
      <w:r w:rsidR="00772CFF">
        <w:rPr>
          <w:rFonts w:eastAsiaTheme="majorEastAsia"/>
        </w:rPr>
        <w:t>s</w:t>
      </w:r>
      <w:r w:rsidR="00B1194A" w:rsidRPr="006A5D82">
        <w:rPr>
          <w:rFonts w:eastAsiaTheme="majorEastAsia"/>
        </w:rPr>
        <w:t xml:space="preserve"> during intake or orientation </w:t>
      </w:r>
      <w:r w:rsidR="00821191">
        <w:rPr>
          <w:rFonts w:eastAsiaTheme="majorEastAsia"/>
        </w:rPr>
        <w:t>for individual</w:t>
      </w:r>
      <w:r w:rsidR="00B1194A" w:rsidRPr="00637A6F">
        <w:rPr>
          <w:rFonts w:eastAsiaTheme="majorEastAsia"/>
        </w:rPr>
        <w:t>s enrolling in AEL services</w:t>
      </w:r>
      <w:r w:rsidR="009E19C6">
        <w:rPr>
          <w:rFonts w:eastAsiaTheme="majorEastAsia"/>
        </w:rPr>
        <w:t xml:space="preserve">. While these data elements do not have to be collected at one time, all the required elements must be collected </w:t>
      </w:r>
      <w:r w:rsidR="00B8722D">
        <w:rPr>
          <w:rFonts w:eastAsiaTheme="majorEastAsia"/>
        </w:rPr>
        <w:t>before</w:t>
      </w:r>
      <w:r w:rsidR="009E19C6">
        <w:rPr>
          <w:rFonts w:eastAsiaTheme="majorEastAsia"/>
        </w:rPr>
        <w:t xml:space="preserve"> </w:t>
      </w:r>
      <w:r w:rsidR="00EE6E36">
        <w:rPr>
          <w:rFonts w:eastAsiaTheme="majorEastAsia"/>
        </w:rPr>
        <w:t>providing AEL services to an individual</w:t>
      </w:r>
      <w:r w:rsidR="00B1194A">
        <w:rPr>
          <w:rFonts w:eastAsiaTheme="majorEastAsia"/>
        </w:rPr>
        <w:t>.</w:t>
      </w:r>
      <w:r w:rsidR="00A81576">
        <w:rPr>
          <w:rFonts w:eastAsiaTheme="majorEastAsia"/>
        </w:rPr>
        <w:t xml:space="preserve"> Additionally, enrollment forms must be signed </w:t>
      </w:r>
      <w:r w:rsidR="00964054">
        <w:rPr>
          <w:rFonts w:eastAsiaTheme="majorEastAsia"/>
        </w:rPr>
        <w:t xml:space="preserve">and dated </w:t>
      </w:r>
      <w:r w:rsidR="00A81576">
        <w:rPr>
          <w:rFonts w:eastAsiaTheme="majorEastAsia"/>
        </w:rPr>
        <w:t xml:space="preserve">by </w:t>
      </w:r>
      <w:r w:rsidR="00964054">
        <w:rPr>
          <w:rFonts w:eastAsiaTheme="majorEastAsia"/>
        </w:rPr>
        <w:t>individuals enrolling in AEL services or their guardian</w:t>
      </w:r>
      <w:r w:rsidR="006D1AD1">
        <w:rPr>
          <w:rFonts w:eastAsiaTheme="majorEastAsia"/>
        </w:rPr>
        <w:t xml:space="preserve">, as further outlined in the </w:t>
      </w:r>
      <w:hyperlink r:id="rId18" w:history="1">
        <w:r w:rsidR="006D1AD1" w:rsidRPr="00567410">
          <w:rPr>
            <w:rStyle w:val="Hyperlink"/>
          </w:rPr>
          <w:t>AEL Guide</w:t>
        </w:r>
      </w:hyperlink>
      <w:r w:rsidR="006D1AD1">
        <w:t>.</w:t>
      </w:r>
      <w:r w:rsidR="006D1AD1">
        <w:rPr>
          <w:rStyle w:val="FootnoteReference"/>
        </w:rPr>
        <w:footnoteReference w:id="10"/>
      </w:r>
    </w:p>
    <w:p w14:paraId="3D2936E9" w14:textId="69FCAFE7" w:rsidR="00B1194A" w:rsidRDefault="00CB214D" w:rsidP="00F9201D">
      <w:pPr>
        <w:ind w:left="720" w:hanging="720"/>
        <w:rPr>
          <w:rFonts w:eastAsiaTheme="majorEastAsia"/>
        </w:rPr>
      </w:pPr>
      <w:r>
        <w:rPr>
          <w:b/>
          <w:snapToGrid w:val="0"/>
          <w:u w:val="single"/>
        </w:rPr>
        <w:t>LF</w:t>
      </w:r>
      <w:r w:rsidRPr="00C2594C">
        <w:rPr>
          <w:b/>
          <w:snapToGrid w:val="0"/>
        </w:rPr>
        <w:t>:</w:t>
      </w:r>
      <w:r w:rsidRPr="00C2594C">
        <w:rPr>
          <w:rFonts w:eastAsiaTheme="majorEastAsia"/>
          <w:bCs/>
        </w:rPr>
        <w:t xml:space="preserve"> </w:t>
      </w:r>
      <w:r>
        <w:rPr>
          <w:rFonts w:eastAsiaTheme="majorEastAsia"/>
        </w:rPr>
        <w:tab/>
        <w:t xml:space="preserve">AEL grantees </w:t>
      </w:r>
      <w:r w:rsidR="00070EAE">
        <w:rPr>
          <w:rFonts w:eastAsiaTheme="majorEastAsia"/>
        </w:rPr>
        <w:t>may add additional elements to</w:t>
      </w:r>
      <w:r w:rsidR="007F52FB">
        <w:rPr>
          <w:rFonts w:eastAsiaTheme="majorEastAsia"/>
        </w:rPr>
        <w:t xml:space="preserve"> AEL</w:t>
      </w:r>
      <w:r w:rsidR="00070EAE">
        <w:rPr>
          <w:rFonts w:eastAsiaTheme="majorEastAsia"/>
        </w:rPr>
        <w:t xml:space="preserve"> enrollment forms</w:t>
      </w:r>
      <w:r w:rsidR="00EE6E36">
        <w:rPr>
          <w:rFonts w:eastAsiaTheme="majorEastAsia"/>
        </w:rPr>
        <w:t xml:space="preserve"> and require any additional source documentation</w:t>
      </w:r>
      <w:r w:rsidR="00F9201D">
        <w:rPr>
          <w:rFonts w:eastAsiaTheme="majorEastAsia"/>
        </w:rPr>
        <w:t xml:space="preserve"> for those elements.</w:t>
      </w:r>
      <w:r w:rsidR="00232AE9">
        <w:rPr>
          <w:rFonts w:eastAsiaTheme="majorEastAsia"/>
        </w:rPr>
        <w:t xml:space="preserve"> </w:t>
      </w:r>
    </w:p>
    <w:p w14:paraId="7786B576" w14:textId="3DD488C4" w:rsidR="00232AE9" w:rsidRDefault="007622DE" w:rsidP="00A265E0">
      <w:pPr>
        <w:spacing w:after="0"/>
        <w:ind w:left="720" w:hanging="720"/>
      </w:pPr>
      <w:r w:rsidRPr="00325159">
        <w:rPr>
          <w:b/>
          <w:u w:val="single"/>
        </w:rPr>
        <w:t>NLF</w:t>
      </w:r>
      <w:r w:rsidRPr="00C2594C">
        <w:rPr>
          <w:rFonts w:eastAsiaTheme="majorEastAsia"/>
          <w:b/>
          <w:bCs/>
        </w:rPr>
        <w:t>:</w:t>
      </w:r>
      <w:r>
        <w:rPr>
          <w:rFonts w:eastAsiaTheme="majorEastAsia"/>
        </w:rPr>
        <w:tab/>
      </w:r>
      <w:r w:rsidR="007C5667">
        <w:rPr>
          <w:rFonts w:eastAsiaTheme="majorEastAsia"/>
        </w:rPr>
        <w:t xml:space="preserve">As part of </w:t>
      </w:r>
      <w:r w:rsidR="005E28BF">
        <w:rPr>
          <w:rFonts w:eastAsiaTheme="majorEastAsia"/>
        </w:rPr>
        <w:t>enrolling</w:t>
      </w:r>
      <w:r w:rsidR="007C5667">
        <w:rPr>
          <w:rFonts w:eastAsiaTheme="majorEastAsia"/>
        </w:rPr>
        <w:t xml:space="preserve"> an individual in AEL</w:t>
      </w:r>
      <w:r w:rsidR="005E28BF">
        <w:rPr>
          <w:rFonts w:eastAsiaTheme="majorEastAsia"/>
        </w:rPr>
        <w:t xml:space="preserve"> services</w:t>
      </w:r>
      <w:r w:rsidR="007C5667">
        <w:rPr>
          <w:rFonts w:eastAsiaTheme="majorEastAsia"/>
        </w:rPr>
        <w:t xml:space="preserve">, </w:t>
      </w:r>
      <w:r>
        <w:rPr>
          <w:rFonts w:eastAsiaTheme="majorEastAsia"/>
        </w:rPr>
        <w:t>AEL grantees</w:t>
      </w:r>
      <w:r w:rsidR="007C5667">
        <w:rPr>
          <w:rFonts w:eastAsiaTheme="majorEastAsia"/>
        </w:rPr>
        <w:t xml:space="preserve"> must</w:t>
      </w:r>
      <w:r>
        <w:rPr>
          <w:rFonts w:eastAsiaTheme="majorEastAsia"/>
        </w:rPr>
        <w:t xml:space="preserve"> </w:t>
      </w:r>
      <w:r w:rsidR="003852E0">
        <w:rPr>
          <w:rFonts w:eastAsiaTheme="majorEastAsia"/>
        </w:rPr>
        <w:t xml:space="preserve">verify the </w:t>
      </w:r>
      <w:r w:rsidR="007C5667">
        <w:rPr>
          <w:rFonts w:eastAsiaTheme="majorEastAsia"/>
        </w:rPr>
        <w:t>identi</w:t>
      </w:r>
      <w:r w:rsidR="009C77D2">
        <w:rPr>
          <w:rFonts w:eastAsiaTheme="majorEastAsia"/>
        </w:rPr>
        <w:t>t</w:t>
      </w:r>
      <w:r w:rsidR="007C5667">
        <w:rPr>
          <w:rFonts w:eastAsiaTheme="majorEastAsia"/>
        </w:rPr>
        <w:t>y</w:t>
      </w:r>
      <w:r w:rsidR="003852E0">
        <w:rPr>
          <w:rFonts w:eastAsiaTheme="majorEastAsia"/>
        </w:rPr>
        <w:t xml:space="preserve"> of </w:t>
      </w:r>
      <w:r w:rsidR="007C5667">
        <w:rPr>
          <w:rFonts w:eastAsiaTheme="majorEastAsia"/>
        </w:rPr>
        <w:t>the individual</w:t>
      </w:r>
      <w:r w:rsidR="00B376AD">
        <w:rPr>
          <w:rFonts w:eastAsiaTheme="majorEastAsia"/>
        </w:rPr>
        <w:t xml:space="preserve"> and</w:t>
      </w:r>
      <w:r w:rsidR="00232AE9">
        <w:t xml:space="preserve"> include a copy of one of the following forms of identification in the individual’s file: </w:t>
      </w:r>
    </w:p>
    <w:p w14:paraId="05EC6DFA" w14:textId="77777777" w:rsidR="00232AE9" w:rsidRPr="00DA38A5" w:rsidRDefault="00232AE9" w:rsidP="00595CBB">
      <w:pPr>
        <w:pStyle w:val="ListParagraph"/>
        <w:numPr>
          <w:ilvl w:val="0"/>
          <w:numId w:val="29"/>
        </w:numPr>
      </w:pPr>
      <w:r w:rsidRPr="00DA38A5">
        <w:t xml:space="preserve">Birth certificate </w:t>
      </w:r>
    </w:p>
    <w:p w14:paraId="5A43B7E8" w14:textId="77777777" w:rsidR="00232AE9" w:rsidRPr="00DA38A5" w:rsidRDefault="00232AE9" w:rsidP="00595CBB">
      <w:pPr>
        <w:pStyle w:val="ListParagraph"/>
        <w:numPr>
          <w:ilvl w:val="0"/>
          <w:numId w:val="29"/>
        </w:numPr>
      </w:pPr>
      <w:r w:rsidRPr="00DA38A5">
        <w:t>Official record showing date of birth</w:t>
      </w:r>
    </w:p>
    <w:p w14:paraId="72F31FF0" w14:textId="77777777" w:rsidR="00232AE9" w:rsidRPr="00DA38A5" w:rsidRDefault="00232AE9" w:rsidP="00595CBB">
      <w:pPr>
        <w:pStyle w:val="ListParagraph"/>
        <w:numPr>
          <w:ilvl w:val="0"/>
          <w:numId w:val="29"/>
        </w:numPr>
      </w:pPr>
      <w:r w:rsidRPr="00DA38A5">
        <w:t>Baptismal record</w:t>
      </w:r>
    </w:p>
    <w:p w14:paraId="741D2029" w14:textId="77777777" w:rsidR="00232AE9" w:rsidRPr="00DA38A5" w:rsidRDefault="00232AE9" w:rsidP="00595CBB">
      <w:pPr>
        <w:pStyle w:val="ListParagraph"/>
        <w:numPr>
          <w:ilvl w:val="0"/>
          <w:numId w:val="29"/>
        </w:numPr>
      </w:pPr>
      <w:r w:rsidRPr="00DA38A5">
        <w:t>DD-214, Certificate of Release or Discharge from Active Duty</w:t>
      </w:r>
    </w:p>
    <w:p w14:paraId="1C67CD57" w14:textId="77777777" w:rsidR="00232AE9" w:rsidRPr="00DA38A5" w:rsidRDefault="00232AE9" w:rsidP="00595CBB">
      <w:pPr>
        <w:pStyle w:val="ListParagraph"/>
        <w:numPr>
          <w:ilvl w:val="0"/>
          <w:numId w:val="29"/>
        </w:numPr>
      </w:pPr>
      <w:r w:rsidRPr="00DA38A5">
        <w:t>Driver’s license</w:t>
      </w:r>
    </w:p>
    <w:p w14:paraId="553D539A" w14:textId="77777777" w:rsidR="00232AE9" w:rsidRPr="00DA38A5" w:rsidRDefault="00232AE9" w:rsidP="00595CBB">
      <w:pPr>
        <w:pStyle w:val="ListParagraph"/>
        <w:numPr>
          <w:ilvl w:val="0"/>
          <w:numId w:val="29"/>
        </w:numPr>
      </w:pPr>
      <w:r w:rsidRPr="00DA38A5">
        <w:t>Federal, state, or local government identification card</w:t>
      </w:r>
    </w:p>
    <w:p w14:paraId="2CBD2259" w14:textId="77777777" w:rsidR="00232AE9" w:rsidRPr="00DA38A5" w:rsidRDefault="00232AE9" w:rsidP="00595CBB">
      <w:pPr>
        <w:pStyle w:val="ListParagraph"/>
        <w:numPr>
          <w:ilvl w:val="0"/>
          <w:numId w:val="29"/>
        </w:numPr>
      </w:pPr>
      <w:r w:rsidRPr="00DA38A5">
        <w:t>Hospital record of birth</w:t>
      </w:r>
    </w:p>
    <w:p w14:paraId="6EDB7D48" w14:textId="77777777" w:rsidR="00232AE9" w:rsidRPr="00DA38A5" w:rsidRDefault="00232AE9" w:rsidP="00595CBB">
      <w:pPr>
        <w:pStyle w:val="ListParagraph"/>
        <w:numPr>
          <w:ilvl w:val="0"/>
          <w:numId w:val="29"/>
        </w:numPr>
      </w:pPr>
      <w:r w:rsidRPr="00DA38A5">
        <w:t>Passport</w:t>
      </w:r>
    </w:p>
    <w:p w14:paraId="756221E6" w14:textId="77777777" w:rsidR="00232AE9" w:rsidRPr="00DA38A5" w:rsidRDefault="00232AE9" w:rsidP="00595CBB">
      <w:pPr>
        <w:pStyle w:val="ListParagraph"/>
        <w:numPr>
          <w:ilvl w:val="0"/>
          <w:numId w:val="29"/>
        </w:numPr>
      </w:pPr>
      <w:r w:rsidRPr="00DA38A5">
        <w:t>Public assistance/social service records</w:t>
      </w:r>
    </w:p>
    <w:p w14:paraId="50BB6060" w14:textId="77777777" w:rsidR="00232AE9" w:rsidRPr="00DA38A5" w:rsidRDefault="00232AE9" w:rsidP="00595CBB">
      <w:pPr>
        <w:pStyle w:val="ListParagraph"/>
        <w:numPr>
          <w:ilvl w:val="0"/>
          <w:numId w:val="29"/>
        </w:numPr>
      </w:pPr>
      <w:r w:rsidRPr="00DA38A5">
        <w:t>School records</w:t>
      </w:r>
    </w:p>
    <w:p w14:paraId="3F6D2B66" w14:textId="77777777" w:rsidR="00232AE9" w:rsidRPr="00DA38A5" w:rsidRDefault="00232AE9" w:rsidP="00595CBB">
      <w:pPr>
        <w:pStyle w:val="ListParagraph"/>
        <w:numPr>
          <w:ilvl w:val="0"/>
          <w:numId w:val="29"/>
        </w:numPr>
      </w:pPr>
      <w:r w:rsidRPr="00DA38A5">
        <w:t>School identification card</w:t>
      </w:r>
    </w:p>
    <w:p w14:paraId="5A26D0CE" w14:textId="77777777" w:rsidR="00232AE9" w:rsidRPr="00DA38A5" w:rsidRDefault="00232AE9" w:rsidP="00595CBB">
      <w:pPr>
        <w:pStyle w:val="ListParagraph"/>
        <w:numPr>
          <w:ilvl w:val="0"/>
          <w:numId w:val="29"/>
        </w:numPr>
      </w:pPr>
      <w:r w:rsidRPr="00DA38A5">
        <w:t>Work permit</w:t>
      </w:r>
    </w:p>
    <w:p w14:paraId="1E254621" w14:textId="77777777" w:rsidR="00232AE9" w:rsidRPr="00DA38A5" w:rsidRDefault="00232AE9" w:rsidP="00595CBB">
      <w:pPr>
        <w:pStyle w:val="ListParagraph"/>
        <w:numPr>
          <w:ilvl w:val="0"/>
          <w:numId w:val="29"/>
        </w:numPr>
      </w:pPr>
      <w:r w:rsidRPr="00DA38A5">
        <w:t>Native American tribal document</w:t>
      </w:r>
    </w:p>
    <w:p w14:paraId="17002AEB" w14:textId="3621423B" w:rsidR="00232AE9" w:rsidRDefault="00232AE9" w:rsidP="00595CBB">
      <w:pPr>
        <w:pStyle w:val="ListParagraph"/>
        <w:numPr>
          <w:ilvl w:val="0"/>
          <w:numId w:val="29"/>
        </w:numPr>
      </w:pPr>
      <w:r w:rsidRPr="00DA38A5">
        <w:t>Other official document</w:t>
      </w:r>
      <w:r>
        <w:t>s</w:t>
      </w:r>
      <w:r w:rsidRPr="00DA38A5">
        <w:t xml:space="preserve"> issued by a federal, state, or local government agency, such as discharge documents from the Texas Department of Criminal Justice</w:t>
      </w:r>
      <w:r>
        <w:t>,</w:t>
      </w:r>
      <w:r w:rsidRPr="00DA38A5">
        <w:t xml:space="preserve"> with date of birth included</w:t>
      </w:r>
      <w:r>
        <w:t>, or a voter registration card or certificate</w:t>
      </w:r>
    </w:p>
    <w:p w14:paraId="7C7B456C" w14:textId="77777777" w:rsidR="00232AE9" w:rsidRDefault="00232AE9" w:rsidP="00595CBB">
      <w:pPr>
        <w:pStyle w:val="ListParagraph"/>
        <w:numPr>
          <w:ilvl w:val="0"/>
          <w:numId w:val="29"/>
        </w:numPr>
      </w:pPr>
      <w:r>
        <w:t>Other official documents issued by a foreign government agency, such as a consular identification card</w:t>
      </w:r>
    </w:p>
    <w:p w14:paraId="25227950" w14:textId="3EB9CFE3" w:rsidR="00A66413" w:rsidRDefault="00325159" w:rsidP="005D4C05">
      <w:pPr>
        <w:spacing w:after="120"/>
        <w:ind w:left="720"/>
      </w:pPr>
      <w:r>
        <w:t xml:space="preserve">If an AEL grantee is unable to obtain an approved form of identity from an individual, the AEL grantee must document the extenuating circumstances in the individual’s file. </w:t>
      </w:r>
    </w:p>
    <w:p w14:paraId="5BE20506" w14:textId="77777777" w:rsidR="003F2E09" w:rsidRDefault="003F2E09" w:rsidP="00A265E0">
      <w:pPr>
        <w:spacing w:after="0"/>
      </w:pPr>
      <w:r w:rsidRPr="003F2E09">
        <w:rPr>
          <w:b/>
          <w:szCs w:val="24"/>
          <w:u w:val="single"/>
        </w:rPr>
        <w:t>LF</w:t>
      </w:r>
      <w:r w:rsidRPr="00C2594C">
        <w:rPr>
          <w:b/>
          <w:szCs w:val="24"/>
        </w:rPr>
        <w:t>:</w:t>
      </w:r>
      <w:r>
        <w:tab/>
        <w:t>To document identity, AEL grantees may:</w:t>
      </w:r>
    </w:p>
    <w:p w14:paraId="08E797EA" w14:textId="77777777" w:rsidR="003F2E09" w:rsidRPr="00FF096C" w:rsidRDefault="003F2E09" w:rsidP="00595CBB">
      <w:pPr>
        <w:pStyle w:val="ListParagraph"/>
        <w:numPr>
          <w:ilvl w:val="0"/>
          <w:numId w:val="31"/>
        </w:numPr>
        <w:rPr>
          <w:szCs w:val="24"/>
          <w:u w:val="single"/>
        </w:rPr>
      </w:pPr>
      <w:r w:rsidRPr="00FF096C">
        <w:t>accept approved forms of identification from another state or country;</w:t>
      </w:r>
    </w:p>
    <w:p w14:paraId="37BBB297" w14:textId="77777777" w:rsidR="003F2E09" w:rsidRPr="00FF096C" w:rsidRDefault="003F2E09" w:rsidP="00595CBB">
      <w:pPr>
        <w:pStyle w:val="ListParagraph"/>
        <w:numPr>
          <w:ilvl w:val="0"/>
          <w:numId w:val="31"/>
        </w:numPr>
        <w:rPr>
          <w:szCs w:val="24"/>
        </w:rPr>
      </w:pPr>
      <w:r w:rsidRPr="00CF56DE">
        <w:t xml:space="preserve">accept approved forms of identification </w:t>
      </w:r>
      <w:r>
        <w:t>that are expire</w:t>
      </w:r>
      <w:r w:rsidRPr="000014D2">
        <w:rPr>
          <w:szCs w:val="24"/>
        </w:rPr>
        <w:t>d</w:t>
      </w:r>
      <w:r w:rsidRPr="00FF096C">
        <w:rPr>
          <w:szCs w:val="24"/>
        </w:rPr>
        <w:t>; and</w:t>
      </w:r>
    </w:p>
    <w:p w14:paraId="4C6B0F42" w14:textId="009246AA" w:rsidR="003F2E09" w:rsidRPr="003F2E09" w:rsidRDefault="003F2E09" w:rsidP="00595CBB">
      <w:pPr>
        <w:pStyle w:val="ListParagraph"/>
        <w:numPr>
          <w:ilvl w:val="0"/>
          <w:numId w:val="31"/>
        </w:numPr>
        <w:rPr>
          <w:snapToGrid w:val="0"/>
        </w:rPr>
      </w:pPr>
      <w:r w:rsidRPr="00FF096C">
        <w:rPr>
          <w:snapToGrid w:val="0"/>
        </w:rPr>
        <w:lastRenderedPageBreak/>
        <w:t>require additional forms of identification for enrollment into the local AEL program.</w:t>
      </w:r>
    </w:p>
    <w:p w14:paraId="68C3619B" w14:textId="1500525B" w:rsidR="00D82F14" w:rsidRPr="00FB1DBE" w:rsidRDefault="00D82F14" w:rsidP="00FB1DBE">
      <w:pPr>
        <w:pStyle w:val="Heading3"/>
        <w:spacing w:after="0"/>
        <w:ind w:left="720"/>
        <w:rPr>
          <w:b/>
          <w:bCs/>
        </w:rPr>
      </w:pPr>
      <w:r w:rsidRPr="00FB1DBE">
        <w:rPr>
          <w:b/>
          <w:bCs/>
        </w:rPr>
        <w:t>SSN</w:t>
      </w:r>
      <w:r w:rsidR="00074417" w:rsidRPr="00FB1DBE">
        <w:rPr>
          <w:b/>
          <w:bCs/>
        </w:rPr>
        <w:t xml:space="preserve"> and Driver’s License</w:t>
      </w:r>
      <w:r w:rsidRPr="00FB1DBE">
        <w:rPr>
          <w:b/>
          <w:bCs/>
        </w:rPr>
        <w:t xml:space="preserve"> Collection</w:t>
      </w:r>
      <w:r w:rsidR="00AA0786" w:rsidRPr="00FB1DBE">
        <w:rPr>
          <w:b/>
          <w:bCs/>
        </w:rPr>
        <w:t xml:space="preserve"> for </w:t>
      </w:r>
      <w:r w:rsidR="00976C0B" w:rsidRPr="00FB1DBE">
        <w:rPr>
          <w:b/>
          <w:bCs/>
        </w:rPr>
        <w:t>Cross-</w:t>
      </w:r>
      <w:r w:rsidR="00AA0786" w:rsidRPr="00FB1DBE">
        <w:rPr>
          <w:b/>
          <w:bCs/>
        </w:rPr>
        <w:t>Matching</w:t>
      </w:r>
    </w:p>
    <w:p w14:paraId="7FDB32A7" w14:textId="0AFEEC65" w:rsidR="00D82F14" w:rsidRPr="0051284C" w:rsidRDefault="00D82F14" w:rsidP="00D82F14">
      <w:pPr>
        <w:ind w:left="720" w:hanging="720"/>
        <w:rPr>
          <w:color w:val="000000"/>
          <w:szCs w:val="24"/>
        </w:rPr>
      </w:pPr>
      <w:r w:rsidRPr="0051284C">
        <w:rPr>
          <w:b/>
          <w:szCs w:val="24"/>
          <w:u w:val="single"/>
        </w:rPr>
        <w:t>NLF</w:t>
      </w:r>
      <w:r w:rsidRPr="0051284C">
        <w:rPr>
          <w:b/>
          <w:szCs w:val="24"/>
        </w:rPr>
        <w:t>:</w:t>
      </w:r>
      <w:r w:rsidRPr="0051284C">
        <w:rPr>
          <w:b/>
          <w:szCs w:val="24"/>
        </w:rPr>
        <w:tab/>
      </w:r>
      <w:r w:rsidRPr="0051284C">
        <w:rPr>
          <w:szCs w:val="24"/>
        </w:rPr>
        <w:t xml:space="preserve">AEL grantees must be aware that, although </w:t>
      </w:r>
      <w:r>
        <w:rPr>
          <w:szCs w:val="24"/>
        </w:rPr>
        <w:t xml:space="preserve">individuals seeking AEL services are </w:t>
      </w:r>
      <w:r w:rsidRPr="0051284C">
        <w:rPr>
          <w:szCs w:val="24"/>
        </w:rPr>
        <w:t xml:space="preserve">not required to </w:t>
      </w:r>
      <w:r w:rsidRPr="00F9201D">
        <w:rPr>
          <w:bCs/>
          <w:szCs w:val="24"/>
        </w:rPr>
        <w:t>provide an SSN, a Texas driver’s license number, or a Texas ID number in order to participate in AEL services, providers are required to request</w:t>
      </w:r>
      <w:r w:rsidRPr="0051284C">
        <w:rPr>
          <w:i/>
          <w:szCs w:val="24"/>
        </w:rPr>
        <w:t xml:space="preserve"> </w:t>
      </w:r>
      <w:r>
        <w:rPr>
          <w:szCs w:val="24"/>
        </w:rPr>
        <w:t xml:space="preserve">these identifiers from </w:t>
      </w:r>
      <w:r w:rsidRPr="0051284C">
        <w:rPr>
          <w:szCs w:val="24"/>
        </w:rPr>
        <w:t>each individual who is registering for AEL services</w:t>
      </w:r>
      <w:r>
        <w:rPr>
          <w:szCs w:val="24"/>
        </w:rPr>
        <w:t xml:space="preserve"> to support data matching efforts</w:t>
      </w:r>
      <w:r w:rsidR="00EC6B0C">
        <w:rPr>
          <w:szCs w:val="24"/>
        </w:rPr>
        <w:t xml:space="preserve">. </w:t>
      </w:r>
      <w:r>
        <w:rPr>
          <w:szCs w:val="24"/>
        </w:rPr>
        <w:t xml:space="preserve">If an individual does not provide </w:t>
      </w:r>
      <w:r w:rsidR="00E7253B">
        <w:rPr>
          <w:szCs w:val="24"/>
        </w:rPr>
        <w:t>this information</w:t>
      </w:r>
      <w:r>
        <w:rPr>
          <w:szCs w:val="24"/>
        </w:rPr>
        <w:t>, the individual may still participate in AEL services.</w:t>
      </w:r>
    </w:p>
    <w:p w14:paraId="2048BF62" w14:textId="287A11E4" w:rsidR="00D82F14" w:rsidRDefault="00D82F14" w:rsidP="00D82F14">
      <w:pPr>
        <w:ind w:left="720" w:hanging="720"/>
        <w:rPr>
          <w:szCs w:val="24"/>
        </w:rPr>
      </w:pPr>
      <w:r w:rsidRPr="0051284C">
        <w:rPr>
          <w:b/>
          <w:color w:val="000000"/>
          <w:szCs w:val="24"/>
          <w:u w:val="single"/>
        </w:rPr>
        <w:t>NLF</w:t>
      </w:r>
      <w:r w:rsidRPr="0051284C">
        <w:rPr>
          <w:b/>
          <w:color w:val="000000"/>
          <w:szCs w:val="24"/>
        </w:rPr>
        <w:t>:</w:t>
      </w:r>
      <w:r w:rsidRPr="0051284C">
        <w:rPr>
          <w:color w:val="000000"/>
          <w:szCs w:val="24"/>
        </w:rPr>
        <w:tab/>
      </w:r>
      <w:bookmarkStart w:id="4" w:name="_Hlk13119322"/>
      <w:r w:rsidRPr="0051284C">
        <w:rPr>
          <w:szCs w:val="24"/>
        </w:rPr>
        <w:t>AEL grantees must be aware that</w:t>
      </w:r>
      <w:r w:rsidRPr="0051284C">
        <w:rPr>
          <w:color w:val="000000"/>
          <w:szCs w:val="24"/>
        </w:rPr>
        <w:t xml:space="preserve"> </w:t>
      </w:r>
      <w:bookmarkEnd w:id="4"/>
      <w:r>
        <w:rPr>
          <w:color w:val="000000"/>
          <w:szCs w:val="24"/>
        </w:rPr>
        <w:t xml:space="preserve">while </w:t>
      </w:r>
      <w:r w:rsidRPr="0051284C">
        <w:rPr>
          <w:color w:val="000000"/>
          <w:szCs w:val="24"/>
        </w:rPr>
        <w:t xml:space="preserve">providers </w:t>
      </w:r>
      <w:r>
        <w:rPr>
          <w:color w:val="000000"/>
          <w:szCs w:val="24"/>
        </w:rPr>
        <w:t xml:space="preserve">must implement protocols to ensure that SSN information is accurate, they </w:t>
      </w:r>
      <w:r w:rsidRPr="0051284C">
        <w:rPr>
          <w:color w:val="000000"/>
          <w:szCs w:val="24"/>
        </w:rPr>
        <w:t xml:space="preserve">are </w:t>
      </w:r>
      <w:r w:rsidRPr="00DB3775">
        <w:rPr>
          <w:b/>
          <w:color w:val="000000"/>
          <w:szCs w:val="24"/>
        </w:rPr>
        <w:t>not required to</w:t>
      </w:r>
      <w:r w:rsidRPr="0051284C">
        <w:rPr>
          <w:color w:val="000000"/>
          <w:szCs w:val="24"/>
        </w:rPr>
        <w:t xml:space="preserve"> </w:t>
      </w:r>
      <w:r w:rsidRPr="00F42BB6">
        <w:rPr>
          <w:b/>
          <w:color w:val="000000"/>
          <w:szCs w:val="24"/>
        </w:rPr>
        <w:t>collect</w:t>
      </w:r>
      <w:r>
        <w:rPr>
          <w:b/>
          <w:color w:val="000000"/>
          <w:szCs w:val="24"/>
        </w:rPr>
        <w:t>, copy, or verify</w:t>
      </w:r>
      <w:r>
        <w:rPr>
          <w:color w:val="000000"/>
          <w:szCs w:val="24"/>
        </w:rPr>
        <w:t xml:space="preserve"> </w:t>
      </w:r>
      <w:r w:rsidRPr="0051284C">
        <w:rPr>
          <w:color w:val="000000"/>
          <w:szCs w:val="24"/>
        </w:rPr>
        <w:t xml:space="preserve">an individual’s </w:t>
      </w:r>
      <w:r w:rsidR="00DF3D0B">
        <w:rPr>
          <w:color w:val="000000"/>
          <w:szCs w:val="24"/>
        </w:rPr>
        <w:t>SSN</w:t>
      </w:r>
      <w:r w:rsidRPr="0051284C">
        <w:rPr>
          <w:color w:val="000000"/>
          <w:szCs w:val="24"/>
        </w:rPr>
        <w:t xml:space="preserve"> card</w:t>
      </w:r>
      <w:r>
        <w:rPr>
          <w:color w:val="000000"/>
          <w:szCs w:val="24"/>
        </w:rPr>
        <w:t xml:space="preserve"> or other</w:t>
      </w:r>
      <w:r w:rsidRPr="00897E7F">
        <w:rPr>
          <w:color w:val="000000"/>
          <w:szCs w:val="24"/>
        </w:rPr>
        <w:t xml:space="preserve"> </w:t>
      </w:r>
      <w:r w:rsidRPr="0051284C">
        <w:rPr>
          <w:szCs w:val="24"/>
        </w:rPr>
        <w:t>documentation that includes a full SSN,</w:t>
      </w:r>
      <w:r>
        <w:rPr>
          <w:szCs w:val="24"/>
        </w:rPr>
        <w:t xml:space="preserve"> such as</w:t>
      </w:r>
      <w:r w:rsidRPr="0051284C">
        <w:rPr>
          <w:szCs w:val="24"/>
        </w:rPr>
        <w:t xml:space="preserve"> tax documents or employment records</w:t>
      </w:r>
      <w:r>
        <w:rPr>
          <w:szCs w:val="24"/>
        </w:rPr>
        <w:t>,</w:t>
      </w:r>
      <w:r w:rsidRPr="0051284C">
        <w:rPr>
          <w:color w:val="000000"/>
          <w:szCs w:val="24"/>
        </w:rPr>
        <w:t xml:space="preserve"> either before or after </w:t>
      </w:r>
      <w:r w:rsidR="00C25C6D">
        <w:rPr>
          <w:color w:val="000000"/>
          <w:szCs w:val="24"/>
        </w:rPr>
        <w:t>an individual enrolls in AEL</w:t>
      </w:r>
      <w:r>
        <w:rPr>
          <w:color w:val="000000"/>
          <w:szCs w:val="24"/>
        </w:rPr>
        <w:t>.</w:t>
      </w:r>
    </w:p>
    <w:p w14:paraId="7551F36C" w14:textId="083DD9ED" w:rsidR="00AA0786" w:rsidRPr="0051284C" w:rsidRDefault="00AA0786" w:rsidP="00AA0786">
      <w:pPr>
        <w:ind w:left="720" w:hanging="720"/>
        <w:rPr>
          <w:color w:val="000000"/>
          <w:szCs w:val="24"/>
        </w:rPr>
      </w:pPr>
      <w:r w:rsidRPr="0051284C">
        <w:rPr>
          <w:b/>
          <w:color w:val="000000"/>
          <w:szCs w:val="24"/>
          <w:u w:val="single"/>
        </w:rPr>
        <w:t>LF</w:t>
      </w:r>
      <w:r w:rsidRPr="0051284C">
        <w:rPr>
          <w:b/>
          <w:color w:val="000000"/>
          <w:szCs w:val="24"/>
        </w:rPr>
        <w:t>:</w:t>
      </w:r>
      <w:r w:rsidRPr="0051284C">
        <w:rPr>
          <w:color w:val="000000"/>
          <w:szCs w:val="24"/>
        </w:rPr>
        <w:tab/>
      </w:r>
      <w:r w:rsidR="009D7CAA">
        <w:rPr>
          <w:color w:val="000000"/>
          <w:szCs w:val="24"/>
        </w:rPr>
        <w:t xml:space="preserve">AEL grantees </w:t>
      </w:r>
      <w:r w:rsidR="002246DC">
        <w:rPr>
          <w:color w:val="000000"/>
          <w:szCs w:val="24"/>
        </w:rPr>
        <w:t>may</w:t>
      </w:r>
      <w:r w:rsidRPr="0051284C">
        <w:rPr>
          <w:color w:val="000000"/>
          <w:szCs w:val="24"/>
        </w:rPr>
        <w:t xml:space="preserve"> explain </w:t>
      </w:r>
      <w:r>
        <w:rPr>
          <w:color w:val="000000"/>
          <w:szCs w:val="24"/>
        </w:rPr>
        <w:t xml:space="preserve">to participants </w:t>
      </w:r>
      <w:r w:rsidRPr="0051284C">
        <w:rPr>
          <w:color w:val="000000"/>
          <w:szCs w:val="24"/>
        </w:rPr>
        <w:t>that TWC uses SSNs</w:t>
      </w:r>
      <w:r>
        <w:rPr>
          <w:color w:val="000000"/>
          <w:szCs w:val="24"/>
        </w:rPr>
        <w:t>, Texas driver’s license numbers, and Texas ID numbers</w:t>
      </w:r>
      <w:r w:rsidRPr="0051284C">
        <w:rPr>
          <w:color w:val="000000"/>
          <w:szCs w:val="24"/>
        </w:rPr>
        <w:t xml:space="preserve"> to </w:t>
      </w:r>
      <w:r w:rsidR="00EB1404">
        <w:rPr>
          <w:color w:val="000000"/>
          <w:szCs w:val="24"/>
        </w:rPr>
        <w:t>determine</w:t>
      </w:r>
      <w:r w:rsidRPr="0051284C">
        <w:rPr>
          <w:color w:val="000000"/>
          <w:szCs w:val="24"/>
        </w:rPr>
        <w:t xml:space="preserve"> whether the AEL program is successful in helping </w:t>
      </w:r>
      <w:r>
        <w:rPr>
          <w:color w:val="000000"/>
          <w:szCs w:val="24"/>
        </w:rPr>
        <w:t xml:space="preserve">participants </w:t>
      </w:r>
      <w:r w:rsidRPr="0051284C">
        <w:rPr>
          <w:color w:val="000000"/>
          <w:szCs w:val="24"/>
        </w:rPr>
        <w:t xml:space="preserve">achieve their education and employment goals and to improve AEL programs </w:t>
      </w:r>
      <w:r>
        <w:rPr>
          <w:color w:val="000000"/>
          <w:szCs w:val="24"/>
        </w:rPr>
        <w:t xml:space="preserve">to </w:t>
      </w:r>
      <w:r w:rsidRPr="0051284C">
        <w:rPr>
          <w:color w:val="000000"/>
          <w:szCs w:val="24"/>
        </w:rPr>
        <w:t xml:space="preserve">better serve participants. </w:t>
      </w:r>
    </w:p>
    <w:p w14:paraId="481B2A52" w14:textId="2B4E460E" w:rsidR="00074417" w:rsidRPr="0051284C" w:rsidRDefault="00074417" w:rsidP="00074417">
      <w:pPr>
        <w:ind w:left="720" w:hanging="720"/>
        <w:rPr>
          <w:color w:val="000000"/>
          <w:szCs w:val="24"/>
        </w:rPr>
      </w:pPr>
      <w:r w:rsidRPr="0051284C">
        <w:rPr>
          <w:b/>
          <w:color w:val="000000"/>
          <w:szCs w:val="24"/>
          <w:u w:val="single"/>
        </w:rPr>
        <w:t>LF</w:t>
      </w:r>
      <w:r w:rsidRPr="0051284C">
        <w:rPr>
          <w:b/>
          <w:color w:val="000000"/>
          <w:szCs w:val="24"/>
        </w:rPr>
        <w:t>:</w:t>
      </w:r>
      <w:r w:rsidRPr="0051284C">
        <w:rPr>
          <w:color w:val="000000"/>
          <w:szCs w:val="24"/>
        </w:rPr>
        <w:tab/>
        <w:t>AEL grantees may require the collection of an SSN if it is a local or institutional requirement or</w:t>
      </w:r>
      <w:r>
        <w:rPr>
          <w:color w:val="000000"/>
          <w:szCs w:val="24"/>
        </w:rPr>
        <w:t xml:space="preserve"> if</w:t>
      </w:r>
      <w:r w:rsidRPr="0051284C">
        <w:rPr>
          <w:color w:val="000000"/>
          <w:szCs w:val="24"/>
        </w:rPr>
        <w:t xml:space="preserve"> it is a requirement </w:t>
      </w:r>
      <w:r w:rsidRPr="0051284C">
        <w:rPr>
          <w:szCs w:val="24"/>
        </w:rPr>
        <w:t xml:space="preserve">for participating in another grant program or service. Grantees may do so even if the services </w:t>
      </w:r>
      <w:r>
        <w:rPr>
          <w:szCs w:val="24"/>
        </w:rPr>
        <w:t xml:space="preserve">provided under other grants </w:t>
      </w:r>
      <w:r w:rsidRPr="0051284C">
        <w:rPr>
          <w:szCs w:val="24"/>
        </w:rPr>
        <w:t xml:space="preserve">are integrated with services provided through grants developed under RFP No. 320-18-01. </w:t>
      </w:r>
    </w:p>
    <w:p w14:paraId="361EB7EA" w14:textId="4B73B52B" w:rsidR="00A94FB2" w:rsidRPr="00AC2CB2" w:rsidRDefault="00E7253B" w:rsidP="00C850ED">
      <w:pPr>
        <w:ind w:left="720" w:hanging="720"/>
        <w:rPr>
          <w:szCs w:val="24"/>
        </w:rPr>
      </w:pPr>
      <w:r>
        <w:rPr>
          <w:b/>
          <w:bCs/>
          <w:szCs w:val="24"/>
          <w:u w:val="single"/>
        </w:rPr>
        <w:t>LF</w:t>
      </w:r>
      <w:r w:rsidRPr="009A2EB0">
        <w:rPr>
          <w:b/>
          <w:bCs/>
          <w:szCs w:val="24"/>
        </w:rPr>
        <w:t>:</w:t>
      </w:r>
      <w:r w:rsidRPr="009A2EB0">
        <w:rPr>
          <w:b/>
          <w:bCs/>
          <w:szCs w:val="24"/>
        </w:rPr>
        <w:tab/>
      </w:r>
      <w:r w:rsidR="00074417" w:rsidRPr="0051284C">
        <w:rPr>
          <w:szCs w:val="24"/>
        </w:rPr>
        <w:t xml:space="preserve">The grantee may make a copy of the </w:t>
      </w:r>
      <w:r w:rsidR="002246DC">
        <w:rPr>
          <w:szCs w:val="24"/>
        </w:rPr>
        <w:t>SSN</w:t>
      </w:r>
      <w:r w:rsidR="00074417" w:rsidRPr="0051284C">
        <w:rPr>
          <w:szCs w:val="24"/>
        </w:rPr>
        <w:t xml:space="preserve"> card if a copy is required for participation in services provided by the local entity or institution or is required </w:t>
      </w:r>
      <w:r w:rsidR="00074417">
        <w:rPr>
          <w:szCs w:val="24"/>
        </w:rPr>
        <w:t xml:space="preserve">for eligibility </w:t>
      </w:r>
      <w:r w:rsidR="00074417" w:rsidRPr="0051284C">
        <w:rPr>
          <w:szCs w:val="24"/>
        </w:rPr>
        <w:t>for other grants or service</w:t>
      </w:r>
      <w:r w:rsidR="00074417">
        <w:rPr>
          <w:szCs w:val="24"/>
        </w:rPr>
        <w:t>s</w:t>
      </w:r>
      <w:r w:rsidR="00074417" w:rsidRPr="0051284C">
        <w:rPr>
          <w:szCs w:val="24"/>
        </w:rPr>
        <w:t>.</w:t>
      </w:r>
    </w:p>
    <w:p w14:paraId="13EF7153" w14:textId="413094B1" w:rsidR="00B45C5F" w:rsidRPr="00FB1DBE" w:rsidRDefault="00B45C5F" w:rsidP="00FB1DBE">
      <w:pPr>
        <w:pStyle w:val="Heading3"/>
        <w:spacing w:after="0"/>
        <w:ind w:left="720"/>
        <w:rPr>
          <w:b/>
          <w:bCs/>
        </w:rPr>
      </w:pPr>
      <w:r w:rsidRPr="00FB1DBE">
        <w:rPr>
          <w:b/>
          <w:bCs/>
        </w:rPr>
        <w:t xml:space="preserve">Required Source Documentation </w:t>
      </w:r>
    </w:p>
    <w:p w14:paraId="285BCB4E" w14:textId="3BB21BF4" w:rsidR="00E237A8" w:rsidRDefault="00500744" w:rsidP="00CF58CF">
      <w:pPr>
        <w:ind w:left="720" w:hanging="720"/>
      </w:pPr>
      <w:r w:rsidRPr="00DF3D0B">
        <w:rPr>
          <w:rFonts w:eastAsiaTheme="majorEastAsia"/>
          <w:b/>
          <w:bCs/>
          <w:u w:val="single"/>
        </w:rPr>
        <w:t>NLF</w:t>
      </w:r>
      <w:r w:rsidRPr="00C2594C">
        <w:rPr>
          <w:rFonts w:eastAsiaTheme="majorEastAsia"/>
          <w:b/>
          <w:bCs/>
        </w:rPr>
        <w:t>:</w:t>
      </w:r>
      <w:r>
        <w:rPr>
          <w:rFonts w:eastAsiaTheme="majorEastAsia"/>
        </w:rPr>
        <w:tab/>
      </w:r>
      <w:r w:rsidR="00DF3D0B">
        <w:rPr>
          <w:rFonts w:eastAsiaTheme="majorEastAsia"/>
        </w:rPr>
        <w:t>Grantees</w:t>
      </w:r>
      <w:r>
        <w:rPr>
          <w:rFonts w:eastAsiaTheme="majorEastAsia"/>
        </w:rPr>
        <w:t xml:space="preserve"> must maintain source documentation for certain data elements, as indicated in Column </w:t>
      </w:r>
      <w:r w:rsidR="009A3B31">
        <w:rPr>
          <w:rFonts w:eastAsiaTheme="majorEastAsia"/>
        </w:rPr>
        <w:t xml:space="preserve">G </w:t>
      </w:r>
      <w:r>
        <w:rPr>
          <w:rFonts w:eastAsiaTheme="majorEastAsia"/>
        </w:rPr>
        <w:t>of Attachment 1</w:t>
      </w:r>
      <w:r w:rsidR="00F96403">
        <w:rPr>
          <w:rFonts w:eastAsiaTheme="majorEastAsia"/>
        </w:rPr>
        <w:t>, and as required by OCTAE</w:t>
      </w:r>
      <w:r w:rsidR="001711E9">
        <w:rPr>
          <w:rFonts w:eastAsiaTheme="majorEastAsia"/>
        </w:rPr>
        <w:t xml:space="preserve"> or TWC</w:t>
      </w:r>
      <w:r>
        <w:rPr>
          <w:rFonts w:eastAsiaTheme="majorEastAsia"/>
        </w:rPr>
        <w:t>.</w:t>
      </w:r>
      <w:r w:rsidR="001711E9">
        <w:rPr>
          <w:rFonts w:eastAsiaTheme="majorEastAsia"/>
        </w:rPr>
        <w:t xml:space="preserve"> OCTAE</w:t>
      </w:r>
      <w:r w:rsidR="00CA4B21">
        <w:rPr>
          <w:rFonts w:eastAsiaTheme="majorEastAsia"/>
        </w:rPr>
        <w:t xml:space="preserve"> requires source documentation for </w:t>
      </w:r>
      <w:r w:rsidR="00CF58CF">
        <w:rPr>
          <w:rFonts w:eastAsiaTheme="majorEastAsia"/>
        </w:rPr>
        <w:t xml:space="preserve">the </w:t>
      </w:r>
      <w:r w:rsidR="00CA4B21">
        <w:rPr>
          <w:rFonts w:eastAsiaTheme="majorEastAsia"/>
        </w:rPr>
        <w:t>24 join</w:t>
      </w:r>
      <w:r w:rsidR="00CF58CF">
        <w:rPr>
          <w:rFonts w:eastAsiaTheme="majorEastAsia"/>
        </w:rPr>
        <w:t>t</w:t>
      </w:r>
      <w:r w:rsidR="00CA4B21">
        <w:rPr>
          <w:rFonts w:eastAsiaTheme="majorEastAsia"/>
        </w:rPr>
        <w:t xml:space="preserve"> PIRL data elements</w:t>
      </w:r>
      <w:r w:rsidR="00CF58CF">
        <w:rPr>
          <w:rFonts w:eastAsiaTheme="majorEastAsia"/>
        </w:rPr>
        <w:t xml:space="preserve"> </w:t>
      </w:r>
      <w:r w:rsidR="00F54C17">
        <w:t xml:space="preserve">outlined in OCTAE </w:t>
      </w:r>
      <w:r w:rsidR="006C605D">
        <w:t xml:space="preserve">Program </w:t>
      </w:r>
      <w:r w:rsidR="00F54C17">
        <w:t xml:space="preserve">Memo 19-1 </w:t>
      </w:r>
      <w:r w:rsidR="0075647D">
        <w:t>at</w:t>
      </w:r>
      <w:r w:rsidR="00F54C17">
        <w:t xml:space="preserve"> </w:t>
      </w:r>
      <w:hyperlink r:id="rId19" w:history="1">
        <w:r w:rsidR="00F54C17" w:rsidRPr="0079526D">
          <w:rPr>
            <w:rStyle w:val="Hyperlink"/>
          </w:rPr>
          <w:t>https://www2.ed.gov/about/offices/list/ovae/pi/AdultEd/octae-program-memo-19-1.pdf</w:t>
        </w:r>
      </w:hyperlink>
      <w:r w:rsidR="00F54C17">
        <w:t xml:space="preserve">. </w:t>
      </w:r>
      <w:r w:rsidR="00AA4472">
        <w:t>F</w:t>
      </w:r>
      <w:r w:rsidR="00D813E7">
        <w:t>or some of these elements, TWC is able t</w:t>
      </w:r>
      <w:r w:rsidR="0034600E">
        <w:t>o validate the data</w:t>
      </w:r>
      <w:r w:rsidR="00E976DC">
        <w:t xml:space="preserve"> through cross-matching.</w:t>
      </w:r>
    </w:p>
    <w:p w14:paraId="7FC5147A" w14:textId="3AE734FC" w:rsidR="003166AA" w:rsidRDefault="00A35D74" w:rsidP="00460DF6">
      <w:pPr>
        <w:ind w:left="720"/>
      </w:pPr>
      <w:r>
        <w:t>TWC requires s</w:t>
      </w:r>
      <w:r w:rsidR="0094338C">
        <w:t>o</w:t>
      </w:r>
      <w:r>
        <w:t xml:space="preserve">urce documentation </w:t>
      </w:r>
      <w:r w:rsidR="00742720">
        <w:t>for</w:t>
      </w:r>
      <w:r>
        <w:t xml:space="preserve"> </w:t>
      </w:r>
      <w:r w:rsidR="00FA0FFB">
        <w:t>identity documents</w:t>
      </w:r>
      <w:r w:rsidR="0094338C">
        <w:t xml:space="preserve"> when enrolling an individual</w:t>
      </w:r>
      <w:r w:rsidR="00F57A97">
        <w:t xml:space="preserve">, as </w:t>
      </w:r>
      <w:r w:rsidR="00C472A0">
        <w:t>indicated in Column G of Attachment 1.</w:t>
      </w:r>
    </w:p>
    <w:p w14:paraId="4D8FF20F" w14:textId="518A929C" w:rsidR="006F70DA" w:rsidRDefault="006F70DA" w:rsidP="00F32BB6">
      <w:pPr>
        <w:spacing w:after="840"/>
        <w:ind w:left="720" w:hanging="720"/>
      </w:pPr>
      <w:r>
        <w:rPr>
          <w:b/>
          <w:snapToGrid w:val="0"/>
          <w:u w:val="single"/>
        </w:rPr>
        <w:t>NLF</w:t>
      </w:r>
      <w:r w:rsidRPr="00C2594C">
        <w:rPr>
          <w:b/>
          <w:snapToGrid w:val="0"/>
        </w:rPr>
        <w:t>:</w:t>
      </w:r>
      <w:r>
        <w:tab/>
        <w:t xml:space="preserve">AEL grantees must be aware that TWC may require additional documentation for other data elements shown in Attachment 1 and will release these requirements via TWC Transmittal or an AEL Letter. </w:t>
      </w:r>
    </w:p>
    <w:p w14:paraId="1D2DD022" w14:textId="69B92327" w:rsidR="00C71994" w:rsidRDefault="00C71994" w:rsidP="00C52E35">
      <w:pPr>
        <w:spacing w:after="0"/>
        <w:ind w:left="720"/>
        <w:rPr>
          <w:b/>
          <w:snapToGrid w:val="0"/>
          <w:u w:val="single"/>
        </w:rPr>
      </w:pPr>
      <w:r w:rsidRPr="00073B9C">
        <w:rPr>
          <w:b/>
          <w:bCs/>
        </w:rPr>
        <w:lastRenderedPageBreak/>
        <w:t>Source Documentation</w:t>
      </w:r>
    </w:p>
    <w:p w14:paraId="55964A9D" w14:textId="7FEBD359" w:rsidR="00077E6A" w:rsidRDefault="00077E6A" w:rsidP="00077E6A">
      <w:pPr>
        <w:ind w:left="720" w:hanging="720"/>
      </w:pPr>
      <w:r>
        <w:rPr>
          <w:b/>
          <w:snapToGrid w:val="0"/>
          <w:u w:val="single"/>
        </w:rPr>
        <w:t>NLF</w:t>
      </w:r>
      <w:r w:rsidRPr="00772431">
        <w:rPr>
          <w:b/>
          <w:snapToGrid w:val="0"/>
        </w:rPr>
        <w:t>:</w:t>
      </w:r>
      <w:r>
        <w:t xml:space="preserve">  AEL grantees must ensure that the source documentation required for certain joint PIRL</w:t>
      </w:r>
      <w:r w:rsidR="006972C8">
        <w:t xml:space="preserve"> or enrollment</w:t>
      </w:r>
      <w:r>
        <w:t xml:space="preserve"> elements, as outlined in Attachment 1, is maintained in the participant’s file and/or TEAMS, unless TWC cross-matching provides this documentation. This documentation must be made available to TWC </w:t>
      </w:r>
      <w:r w:rsidR="00696D01">
        <w:t xml:space="preserve">AEL </w:t>
      </w:r>
      <w:r>
        <w:t xml:space="preserve">staff for monitoring purposes. </w:t>
      </w:r>
    </w:p>
    <w:p w14:paraId="5D008FCC" w14:textId="2DB14E6A" w:rsidR="00C71994" w:rsidRPr="00772431" w:rsidRDefault="002857D7" w:rsidP="00772431">
      <w:pPr>
        <w:spacing w:after="0"/>
        <w:ind w:left="720"/>
        <w:rPr>
          <w:b/>
          <w:bCs/>
        </w:rPr>
      </w:pPr>
      <w:r w:rsidRPr="00772431">
        <w:rPr>
          <w:b/>
          <w:bCs/>
        </w:rPr>
        <w:t>Documentation of Tests, MSGs, and Credentials</w:t>
      </w:r>
    </w:p>
    <w:p w14:paraId="4C275705" w14:textId="0844D17F" w:rsidR="00077E6A" w:rsidRDefault="00077E6A" w:rsidP="00077E6A">
      <w:pPr>
        <w:ind w:left="720" w:hanging="720"/>
      </w:pPr>
      <w:r w:rsidRPr="00772431">
        <w:rPr>
          <w:b/>
          <w:bCs/>
          <w:u w:val="single"/>
        </w:rPr>
        <w:t>NLF</w:t>
      </w:r>
      <w:r w:rsidRPr="00073B9C">
        <w:rPr>
          <w:b/>
          <w:bCs/>
        </w:rPr>
        <w:t>:</w:t>
      </w:r>
      <w:r>
        <w:t xml:space="preserve">  AEL grantees must maintain documentation for tests, MSGs, and credentials attained following the Texas AEL Assessment Guide</w:t>
      </w:r>
      <w:r w:rsidR="21C374F5">
        <w:t>;</w:t>
      </w:r>
      <w:r>
        <w:t xml:space="preserve"> AEL Guide</w:t>
      </w:r>
      <w:r w:rsidR="1FD0B6DF">
        <w:t>;</w:t>
      </w:r>
      <w:r>
        <w:t xml:space="preserve"> and AEL guidance on education, training, and employment outcomes</w:t>
      </w:r>
      <w:r w:rsidR="420239B2">
        <w:t>.</w:t>
      </w:r>
      <w:r>
        <w:t xml:space="preserve"> </w:t>
      </w:r>
      <w:r w:rsidR="10C2EE6C">
        <w:t>D</w:t>
      </w:r>
      <w:r>
        <w:t>ocumentation must also be made available for TWC monitoring purposes.</w:t>
      </w:r>
    </w:p>
    <w:p w14:paraId="5C5B3615" w14:textId="77777777" w:rsidR="002A1A2A" w:rsidRPr="00FB1DBE" w:rsidRDefault="002A1A2A" w:rsidP="00FB1DBE">
      <w:pPr>
        <w:pStyle w:val="Heading3"/>
        <w:spacing w:after="0"/>
        <w:ind w:left="720"/>
        <w:rPr>
          <w:b/>
          <w:bCs/>
        </w:rPr>
      </w:pPr>
      <w:r w:rsidRPr="00FB1DBE">
        <w:rPr>
          <w:b/>
          <w:bCs/>
        </w:rPr>
        <w:t>Required Data Validation Procedures</w:t>
      </w:r>
    </w:p>
    <w:p w14:paraId="3236B812" w14:textId="236C861E" w:rsidR="002A1A2A" w:rsidRDefault="002A1A2A" w:rsidP="00C52E35">
      <w:pPr>
        <w:spacing w:after="0"/>
        <w:ind w:left="720" w:hanging="720"/>
      </w:pPr>
      <w:bookmarkStart w:id="5" w:name="_Hlk72746248"/>
      <w:r w:rsidRPr="00F07988">
        <w:rPr>
          <w:b/>
          <w:u w:val="single"/>
        </w:rPr>
        <w:t>NLF</w:t>
      </w:r>
      <w:r w:rsidRPr="00664751">
        <w:rPr>
          <w:b/>
        </w:rPr>
        <w:t>:</w:t>
      </w:r>
      <w:bookmarkEnd w:id="5"/>
      <w:r>
        <w:tab/>
      </w:r>
      <w:r w:rsidRPr="00747A34">
        <w:t xml:space="preserve">AEL </w:t>
      </w:r>
      <w:r>
        <w:t xml:space="preserve">grantees must have data validation procedures </w:t>
      </w:r>
      <w:r w:rsidR="006D57B2">
        <w:t xml:space="preserve">in place </w:t>
      </w:r>
      <w:r>
        <w:t xml:space="preserve">to ensure </w:t>
      </w:r>
      <w:r w:rsidR="00F05E21">
        <w:t xml:space="preserve">that </w:t>
      </w:r>
      <w:r>
        <w:t xml:space="preserve">the data submitted to TWC is </w:t>
      </w:r>
      <w:r w:rsidR="009C61FF">
        <w:t xml:space="preserve">supported with source documentation, </w:t>
      </w:r>
      <w:r w:rsidR="000A466A">
        <w:t>entered timely</w:t>
      </w:r>
      <w:r w:rsidR="00A83614">
        <w:t xml:space="preserve">, </w:t>
      </w:r>
      <w:r w:rsidR="00F55115">
        <w:t xml:space="preserve">and </w:t>
      </w:r>
      <w:r>
        <w:t>valid</w:t>
      </w:r>
      <w:r w:rsidR="00D33947">
        <w:t>ated</w:t>
      </w:r>
      <w:r w:rsidR="00F55115">
        <w:t xml:space="preserve">. </w:t>
      </w:r>
      <w:r>
        <w:t>These procedures must, at a minimum, include each of the following elements</w:t>
      </w:r>
      <w:r w:rsidR="006D57B2">
        <w:t>:</w:t>
      </w:r>
    </w:p>
    <w:p w14:paraId="7840485A" w14:textId="1A5EB9AD" w:rsidR="002A1A2A" w:rsidRDefault="002A1A2A" w:rsidP="00595CBB">
      <w:pPr>
        <w:pStyle w:val="ListParagraph"/>
      </w:pPr>
      <w:r w:rsidRPr="00126179">
        <w:rPr>
          <w:b/>
          <w:snapToGrid w:val="0"/>
          <w:u w:val="single"/>
        </w:rPr>
        <w:t>Every Program Year</w:t>
      </w:r>
      <w:r w:rsidRPr="00126179">
        <w:rPr>
          <w:snapToGrid w:val="0"/>
        </w:rPr>
        <w:t>:</w:t>
      </w:r>
      <w:r w:rsidRPr="00377CFB">
        <w:rPr>
          <w:snapToGrid w:val="0"/>
        </w:rPr>
        <w:t xml:space="preserve"> </w:t>
      </w:r>
      <w:r w:rsidRPr="00496CE7">
        <w:t xml:space="preserve">AEL grantees must ensure that all data entry staff and </w:t>
      </w:r>
      <w:r w:rsidR="007F3B66">
        <w:t xml:space="preserve">quality assurance and </w:t>
      </w:r>
      <w:r w:rsidRPr="00496CE7">
        <w:t>performance accountability</w:t>
      </w:r>
      <w:r>
        <w:t xml:space="preserve"> </w:t>
      </w:r>
      <w:r w:rsidR="006D57B2">
        <w:t>staff</w:t>
      </w:r>
      <w:r w:rsidRPr="00496CE7">
        <w:t xml:space="preserve"> meet the required professional development training related to their job duties every program year, as outlined in </w:t>
      </w:r>
      <w:r w:rsidR="006D57B2">
        <w:t xml:space="preserve">TWC Chapter 805 Adult Education and Literacy rule </w:t>
      </w:r>
      <w:r w:rsidRPr="00D908EE">
        <w:rPr>
          <w:rFonts w:eastAsia="Times New Roman" w:cs="Times New Roman"/>
        </w:rPr>
        <w:t>§805.21, Staff Qualifications and Training.</w:t>
      </w:r>
      <w:r w:rsidRPr="00496CE7">
        <w:t xml:space="preserve"> </w:t>
      </w:r>
      <w:r w:rsidR="00E14A5D">
        <w:t xml:space="preserve">An overview of those requirements </w:t>
      </w:r>
      <w:r w:rsidR="5CBF29BD">
        <w:t xml:space="preserve">is </w:t>
      </w:r>
      <w:r w:rsidR="00E14A5D">
        <w:t xml:space="preserve">available at </w:t>
      </w:r>
      <w:hyperlink r:id="rId20" w:history="1">
        <w:r w:rsidR="00327E7E" w:rsidRPr="008071BB">
          <w:rPr>
            <w:rStyle w:val="Hyperlink"/>
          </w:rPr>
          <w:t>TCALL’s Staff</w:t>
        </w:r>
        <w:r w:rsidR="00D17EF5" w:rsidRPr="008071BB">
          <w:rPr>
            <w:rStyle w:val="Hyperlink"/>
          </w:rPr>
          <w:t xml:space="preserve"> Qualifications and Development page</w:t>
        </w:r>
      </w:hyperlink>
      <w:r w:rsidR="00D17EF5">
        <w:t>.</w:t>
      </w:r>
    </w:p>
    <w:p w14:paraId="55249F47" w14:textId="459E3D64" w:rsidR="002A1A2A" w:rsidRDefault="002A1A2A" w:rsidP="00595CBB">
      <w:pPr>
        <w:pStyle w:val="ListParagraph"/>
      </w:pPr>
      <w:r w:rsidRPr="00126179">
        <w:rPr>
          <w:b/>
          <w:snapToGrid w:val="0"/>
          <w:u w:val="single"/>
        </w:rPr>
        <w:t>Every P</w:t>
      </w:r>
      <w:r w:rsidR="004A7C5A" w:rsidRPr="00377CFB">
        <w:rPr>
          <w:b/>
          <w:snapToGrid w:val="0"/>
          <w:u w:val="single"/>
        </w:rPr>
        <w:t>rogram Year</w:t>
      </w:r>
      <w:r w:rsidRPr="00377CFB">
        <w:rPr>
          <w:bCs/>
          <w:snapToGrid w:val="0"/>
        </w:rPr>
        <w:t>:</w:t>
      </w:r>
      <w:r w:rsidRPr="004E6924">
        <w:rPr>
          <w:bCs/>
          <w:snapToGrid w:val="0"/>
        </w:rPr>
        <w:t xml:space="preserve"> </w:t>
      </w:r>
      <w:r w:rsidRPr="00496CE7">
        <w:t xml:space="preserve">AEL grantees must </w:t>
      </w:r>
      <w:r>
        <w:t xml:space="preserve">review and update, as needed, data validation procedures at least once every program year.  </w:t>
      </w:r>
    </w:p>
    <w:p w14:paraId="78FF46EC" w14:textId="5398C98F" w:rsidR="002A1A2A" w:rsidRDefault="002A1A2A" w:rsidP="00595CBB">
      <w:pPr>
        <w:pStyle w:val="ListParagraph"/>
      </w:pPr>
      <w:r w:rsidRPr="00126179">
        <w:rPr>
          <w:b/>
          <w:bCs/>
          <w:u w:val="single"/>
        </w:rPr>
        <w:t>Monthly</w:t>
      </w:r>
      <w:r>
        <w:t xml:space="preserve">: AEL grantees </w:t>
      </w:r>
      <w:r w:rsidR="006D57B2">
        <w:t>must</w:t>
      </w:r>
      <w:r>
        <w:t xml:space="preserve"> enter all data for AEL program participants and program staff </w:t>
      </w:r>
      <w:r w:rsidR="0003306C">
        <w:t>members who</w:t>
      </w:r>
      <w:r w:rsidR="006D57B2">
        <w:t xml:space="preserve"> provide</w:t>
      </w:r>
      <w:r>
        <w:t xml:space="preserve"> instruction in TEAMS. TEAMS </w:t>
      </w:r>
      <w:proofErr w:type="gramStart"/>
      <w:r>
        <w:t>has</w:t>
      </w:r>
      <w:proofErr w:type="gramEnd"/>
      <w:r>
        <w:t xml:space="preserve"> built</w:t>
      </w:r>
      <w:r w:rsidR="006D57B2">
        <w:t>-</w:t>
      </w:r>
      <w:r>
        <w:t xml:space="preserve">in controls to prevent data anomalies, which include the alignment of test scale scores for test instruments and corresponding test forms to test publisher’s guidelines, as well </w:t>
      </w:r>
      <w:r w:rsidR="006D57B2">
        <w:t xml:space="preserve">as </w:t>
      </w:r>
      <w:r>
        <w:t>restricting the entry of contact hours to days on which there is an active class in TEAMS.</w:t>
      </w:r>
      <w:r w:rsidR="006E20FA">
        <w:t xml:space="preserve"> </w:t>
      </w:r>
    </w:p>
    <w:p w14:paraId="7450CDA8" w14:textId="0D974896" w:rsidR="002A1A2A" w:rsidRDefault="002A1A2A" w:rsidP="00595CBB">
      <w:pPr>
        <w:pStyle w:val="ListParagraph"/>
      </w:pPr>
      <w:r w:rsidRPr="00126179">
        <w:rPr>
          <w:b/>
          <w:bCs/>
          <w:u w:val="single"/>
        </w:rPr>
        <w:t>Monthly</w:t>
      </w:r>
      <w:r>
        <w:t xml:space="preserve">: AEL grantees </w:t>
      </w:r>
      <w:r w:rsidR="006D57B2">
        <w:t>must</w:t>
      </w:r>
      <w:r>
        <w:t xml:space="preserve"> review and validate data by the 15th of each month for activity for the previous month in TEAMS, unless this is extended by the TWC AEL </w:t>
      </w:r>
      <w:r w:rsidR="006D57B2">
        <w:t>d</w:t>
      </w:r>
      <w:r>
        <w:t xml:space="preserve">irector due to extenuating circumstances. After this deadline, TEAMS </w:t>
      </w:r>
      <w:proofErr w:type="gramStart"/>
      <w:r>
        <w:t>locks</w:t>
      </w:r>
      <w:proofErr w:type="gramEnd"/>
      <w:r>
        <w:t xml:space="preserve"> certain data elements, such as test scores</w:t>
      </w:r>
      <w:r w:rsidR="009A2849">
        <w:t xml:space="preserve"> and</w:t>
      </w:r>
      <w:r>
        <w:t xml:space="preserve"> contact hours.  </w:t>
      </w:r>
    </w:p>
    <w:p w14:paraId="1BAAC16C" w14:textId="2BECA7EC" w:rsidR="002A1A2A" w:rsidRDefault="002A1A2A" w:rsidP="00595CBB">
      <w:pPr>
        <w:pStyle w:val="ListParagraph"/>
      </w:pPr>
      <w:r w:rsidRPr="00126179">
        <w:rPr>
          <w:b/>
          <w:bCs/>
          <w:u w:val="single"/>
        </w:rPr>
        <w:t>Every Quarter</w:t>
      </w:r>
      <w:r>
        <w:t>: AEL grantees must validate program data every program year quarter, as outlined in the Texas AEL Assessment Guide, and acknowledge that all data being reported for the quarter is up</w:t>
      </w:r>
      <w:r w:rsidR="001214F6">
        <w:t>-</w:t>
      </w:r>
      <w:r>
        <w:t>to</w:t>
      </w:r>
      <w:r w:rsidR="001214F6">
        <w:t>-</w:t>
      </w:r>
      <w:r>
        <w:t xml:space="preserve">date and accurate. The </w:t>
      </w:r>
      <w:r w:rsidR="001214F6">
        <w:t xml:space="preserve">deadline for the </w:t>
      </w:r>
      <w:r>
        <w:t>final year</w:t>
      </w:r>
      <w:r w:rsidR="001214F6">
        <w:t>ly</w:t>
      </w:r>
      <w:r>
        <w:t xml:space="preserve"> data </w:t>
      </w:r>
      <w:r w:rsidR="001214F6">
        <w:t>validation</w:t>
      </w:r>
      <w:r>
        <w:t xml:space="preserve"> is July 15 for the previous program year, and after this deadline, no modifications to the data submitted and validated by an AEL grantee </w:t>
      </w:r>
      <w:r w:rsidR="001214F6">
        <w:t>may</w:t>
      </w:r>
      <w:r>
        <w:t xml:space="preserve"> be changed.</w:t>
      </w:r>
    </w:p>
    <w:p w14:paraId="51A390DA" w14:textId="188B5E4C" w:rsidR="00DA1E46" w:rsidRDefault="00DA1E46" w:rsidP="00595CBB">
      <w:pPr>
        <w:pStyle w:val="ListParagraph"/>
      </w:pPr>
      <w:r w:rsidRPr="00126179">
        <w:rPr>
          <w:b/>
          <w:bCs/>
          <w:u w:val="single"/>
        </w:rPr>
        <w:t>Every Quarter</w:t>
      </w:r>
      <w:r w:rsidRPr="00DA1E46">
        <w:t>:</w:t>
      </w:r>
      <w:r>
        <w:t xml:space="preserve"> AEL grantees must provide TWC</w:t>
      </w:r>
      <w:r w:rsidR="006A7C81">
        <w:t xml:space="preserve"> monitoring reports, as part of the required </w:t>
      </w:r>
      <w:r w:rsidR="006E4A54">
        <w:t>deliverables</w:t>
      </w:r>
      <w:r w:rsidR="006A7C81">
        <w:t xml:space="preserve"> under </w:t>
      </w:r>
      <w:r w:rsidR="006E4A54">
        <w:t>RFP 320-18-01 contracts, and address compliance with data procedures.</w:t>
      </w:r>
    </w:p>
    <w:p w14:paraId="6A00B00B" w14:textId="2E720696" w:rsidR="000541A4" w:rsidRDefault="002A1A2A" w:rsidP="000541A4">
      <w:pPr>
        <w:pStyle w:val="ListParagraph"/>
      </w:pPr>
      <w:r w:rsidRPr="00126179">
        <w:rPr>
          <w:b/>
          <w:bCs/>
          <w:u w:val="single"/>
        </w:rPr>
        <w:lastRenderedPageBreak/>
        <w:t>Ongoing</w:t>
      </w:r>
      <w:r w:rsidRPr="00D23372">
        <w:t>:</w:t>
      </w:r>
      <w:r>
        <w:t xml:space="preserve"> AEL grantees must monitor the performance of the AEL program, including its subcontractors, to ensure </w:t>
      </w:r>
      <w:r w:rsidR="00AD71E8">
        <w:t xml:space="preserve">that </w:t>
      </w:r>
      <w:r>
        <w:t xml:space="preserve">AEL staff </w:t>
      </w:r>
      <w:r w:rsidR="001214F6">
        <w:t>is</w:t>
      </w:r>
      <w:r>
        <w:t xml:space="preserve"> complying with data procedures, as required by </w:t>
      </w:r>
      <w:hyperlink r:id="rId21" w:history="1">
        <w:r w:rsidRPr="001C15BF">
          <w:rPr>
            <w:rStyle w:val="Hyperlink"/>
          </w:rPr>
          <w:t>2 CFR 200.238</w:t>
        </w:r>
      </w:hyperlink>
      <w:r>
        <w:t xml:space="preserve">.  </w:t>
      </w:r>
    </w:p>
    <w:p w14:paraId="64C5596F" w14:textId="1F43E9E6" w:rsidR="000541A4" w:rsidRDefault="000541A4" w:rsidP="000541A4">
      <w:pPr>
        <w:ind w:left="720"/>
      </w:pPr>
      <w:r>
        <w:t xml:space="preserve">Note: </w:t>
      </w:r>
      <w:r w:rsidRPr="000541A4">
        <w:t>The Participant Count and Hours by Funding Source, Site, and Class report in TEAMS is a helpful tool to ensure that participants are coded correctly before validating data</w:t>
      </w:r>
      <w:r w:rsidR="00A00551">
        <w:t>.</w:t>
      </w:r>
    </w:p>
    <w:p w14:paraId="5F612607" w14:textId="6D459C1E" w:rsidR="00A10558" w:rsidRPr="00EA05B8" w:rsidRDefault="00A10558" w:rsidP="00EA05B8">
      <w:pPr>
        <w:spacing w:after="0"/>
        <w:ind w:left="1440" w:hanging="720"/>
        <w:rPr>
          <w:b/>
        </w:rPr>
      </w:pPr>
      <w:r w:rsidRPr="00EA05B8">
        <w:rPr>
          <w:b/>
          <w:bCs/>
        </w:rPr>
        <w:t>Data Invalidation, As Needed</w:t>
      </w:r>
    </w:p>
    <w:p w14:paraId="6FB37B55" w14:textId="32F68197" w:rsidR="004D26F3" w:rsidRDefault="00C90509" w:rsidP="00C52E35">
      <w:pPr>
        <w:spacing w:after="0"/>
        <w:ind w:left="720" w:hanging="720"/>
      </w:pPr>
      <w:r w:rsidRPr="00F07988">
        <w:rPr>
          <w:b/>
          <w:u w:val="single"/>
        </w:rPr>
        <w:t>NLF</w:t>
      </w:r>
      <w:r w:rsidRPr="00664751">
        <w:rPr>
          <w:b/>
        </w:rPr>
        <w:t>:</w:t>
      </w:r>
      <w:r>
        <w:tab/>
      </w:r>
      <w:r w:rsidR="007F58FE" w:rsidRPr="00C2594C">
        <w:t>If an AEL grantee needs to make changes to the locked</w:t>
      </w:r>
      <w:r w:rsidR="00EA05B8">
        <w:t xml:space="preserve"> </w:t>
      </w:r>
      <w:r w:rsidR="007F58FE" w:rsidRPr="00C2594C">
        <w:t xml:space="preserve">data for the </w:t>
      </w:r>
      <w:r w:rsidR="007F58FE">
        <w:t xml:space="preserve">previous </w:t>
      </w:r>
      <w:r w:rsidR="007F58FE" w:rsidRPr="00C2594C">
        <w:t xml:space="preserve">month, </w:t>
      </w:r>
      <w:r w:rsidR="007F58FE">
        <w:t xml:space="preserve">the grantee </w:t>
      </w:r>
      <w:r w:rsidR="007F58FE" w:rsidRPr="00C2594C">
        <w:t xml:space="preserve">must send a request for data invalidation and a justification to </w:t>
      </w:r>
      <w:hyperlink r:id="rId22">
        <w:r w:rsidR="007F58FE" w:rsidRPr="23CB6BF9">
          <w:rPr>
            <w:rStyle w:val="Hyperlink"/>
          </w:rPr>
          <w:t>TEAMS.TechnicalAssistance@twc.state.tx.us</w:t>
        </w:r>
      </w:hyperlink>
      <w:r w:rsidR="007F58FE" w:rsidRPr="00C2594C">
        <w:t xml:space="preserve">. </w:t>
      </w:r>
      <w:r w:rsidR="004D26F3">
        <w:t xml:space="preserve">All data invalidation </w:t>
      </w:r>
      <w:r w:rsidR="00DB6112">
        <w:t>requests</w:t>
      </w:r>
      <w:r w:rsidR="004D26F3">
        <w:t xml:space="preserve"> must include: </w:t>
      </w:r>
    </w:p>
    <w:p w14:paraId="47D7CD25" w14:textId="0CC99D8E" w:rsidR="00CE3040" w:rsidRDefault="00CE3040" w:rsidP="00595CBB">
      <w:pPr>
        <w:pStyle w:val="ListParagraph"/>
      </w:pPr>
      <w:r>
        <w:t>the quarter for which the data needs to be invalidated</w:t>
      </w:r>
      <w:r w:rsidR="0049058A">
        <w:t>;</w:t>
      </w:r>
      <w:r>
        <w:t xml:space="preserve"> </w:t>
      </w:r>
    </w:p>
    <w:p w14:paraId="6544C3DE" w14:textId="062C4376" w:rsidR="00E37764" w:rsidRDefault="00CE3040" w:rsidP="00595CBB">
      <w:pPr>
        <w:pStyle w:val="ListParagraph"/>
      </w:pPr>
      <w:r>
        <w:t xml:space="preserve">the </w:t>
      </w:r>
      <w:r w:rsidR="00073B9C">
        <w:t xml:space="preserve">class number for classes </w:t>
      </w:r>
      <w:r>
        <w:t>that need to be invalidated</w:t>
      </w:r>
      <w:r w:rsidR="0049058A">
        <w:t>; and</w:t>
      </w:r>
      <w:r>
        <w:t xml:space="preserve"> </w:t>
      </w:r>
    </w:p>
    <w:p w14:paraId="02CE802D" w14:textId="0B8B1C09" w:rsidR="0049058A" w:rsidRDefault="00CE3040" w:rsidP="009728C2">
      <w:pPr>
        <w:pStyle w:val="ListParagraph"/>
        <w:contextualSpacing w:val="0"/>
      </w:pPr>
      <w:r>
        <w:t xml:space="preserve">the reason </w:t>
      </w:r>
      <w:r w:rsidR="003C08E1">
        <w:t>that</w:t>
      </w:r>
      <w:r>
        <w:t xml:space="preserve"> the data needs to be invalidated</w:t>
      </w:r>
      <w:r w:rsidR="07757536">
        <w:t xml:space="preserve"> (for example, </w:t>
      </w:r>
      <w:r w:rsidR="754A164D">
        <w:t>l</w:t>
      </w:r>
      <w:r w:rsidR="3DC3F002">
        <w:t>ate</w:t>
      </w:r>
      <w:r w:rsidR="00ED397F">
        <w:t xml:space="preserve"> data entry </w:t>
      </w:r>
      <w:r>
        <w:t xml:space="preserve">or </w:t>
      </w:r>
      <w:r w:rsidR="00ED397F">
        <w:t>incorrect fund codes</w:t>
      </w:r>
      <w:r w:rsidR="3D949D97">
        <w:t>)</w:t>
      </w:r>
      <w:r w:rsidR="3DC3F002">
        <w:t>.</w:t>
      </w:r>
      <w:r w:rsidR="00ED397F">
        <w:t xml:space="preserve"> </w:t>
      </w:r>
    </w:p>
    <w:p w14:paraId="52610D1D" w14:textId="5E4D12A3" w:rsidR="007F58FE" w:rsidRDefault="007F58FE" w:rsidP="009728C2">
      <w:pPr>
        <w:pStyle w:val="ListParagraph"/>
        <w:numPr>
          <w:ilvl w:val="0"/>
          <w:numId w:val="0"/>
        </w:numPr>
        <w:ind w:left="720"/>
      </w:pPr>
      <w:r w:rsidRPr="00C2594C">
        <w:t xml:space="preserve">All invalidation requests are tracked and monitored by TWC AEL staff to observe any recurring data integrity issues. </w:t>
      </w:r>
    </w:p>
    <w:p w14:paraId="5992C875" w14:textId="1FDDC9B7" w:rsidR="00997F50" w:rsidRPr="00F7517B" w:rsidRDefault="00997F50" w:rsidP="00D61F6A">
      <w:pPr>
        <w:ind w:left="720" w:hanging="720"/>
      </w:pPr>
      <w:r>
        <w:rPr>
          <w:b/>
          <w:snapToGrid w:val="0"/>
          <w:u w:val="single"/>
        </w:rPr>
        <w:t>NLF</w:t>
      </w:r>
      <w:r w:rsidRPr="00C2594C">
        <w:rPr>
          <w:b/>
          <w:snapToGrid w:val="0"/>
        </w:rPr>
        <w:t>:</w:t>
      </w:r>
      <w:r w:rsidRPr="00F7517B">
        <w:rPr>
          <w:b/>
          <w:snapToGrid w:val="0"/>
        </w:rPr>
        <w:t xml:space="preserve"> </w:t>
      </w:r>
      <w:r w:rsidR="006A7BDA" w:rsidRPr="00F7517B">
        <w:rPr>
          <w:bCs/>
          <w:snapToGrid w:val="0"/>
        </w:rPr>
        <w:tab/>
        <w:t xml:space="preserve">AEL grantees must be </w:t>
      </w:r>
      <w:r w:rsidR="00B253AD" w:rsidRPr="00F7517B">
        <w:rPr>
          <w:bCs/>
          <w:snapToGrid w:val="0"/>
        </w:rPr>
        <w:t>aware</w:t>
      </w:r>
      <w:r w:rsidR="006A7BDA" w:rsidRPr="00F7517B">
        <w:rPr>
          <w:bCs/>
          <w:snapToGrid w:val="0"/>
        </w:rPr>
        <w:t xml:space="preserve"> that </w:t>
      </w:r>
      <w:r w:rsidR="00D572BB">
        <w:t>persistent</w:t>
      </w:r>
      <w:r w:rsidR="006A7BDA">
        <w:t xml:space="preserve"> </w:t>
      </w:r>
      <w:r w:rsidR="00B253AD" w:rsidRPr="00F7517B">
        <w:rPr>
          <w:bCs/>
          <w:snapToGrid w:val="0"/>
        </w:rPr>
        <w:t>d</w:t>
      </w:r>
      <w:r w:rsidRPr="00F7517B">
        <w:rPr>
          <w:bCs/>
          <w:snapToGrid w:val="0"/>
        </w:rPr>
        <w:t xml:space="preserve">ata </w:t>
      </w:r>
      <w:r w:rsidR="00B253AD" w:rsidRPr="00F7517B">
        <w:rPr>
          <w:bCs/>
          <w:snapToGrid w:val="0"/>
        </w:rPr>
        <w:t>integrity</w:t>
      </w:r>
      <w:r w:rsidRPr="00F7517B">
        <w:rPr>
          <w:bCs/>
          <w:snapToGrid w:val="0"/>
        </w:rPr>
        <w:t xml:space="preserve"> issues </w:t>
      </w:r>
      <w:r w:rsidR="006A7BDA" w:rsidRPr="00F7517B">
        <w:rPr>
          <w:bCs/>
          <w:snapToGrid w:val="0"/>
        </w:rPr>
        <w:t xml:space="preserve">may result in </w:t>
      </w:r>
      <w:r w:rsidR="00B253AD" w:rsidRPr="00F7517B">
        <w:rPr>
          <w:bCs/>
          <w:snapToGrid w:val="0"/>
        </w:rPr>
        <w:t xml:space="preserve">corrective actions, as allowed by </w:t>
      </w:r>
      <w:r w:rsidR="001214F6" w:rsidRPr="00C2594C">
        <w:rPr>
          <w:bCs/>
          <w:snapToGrid w:val="0"/>
        </w:rPr>
        <w:t xml:space="preserve">TWC Chapter 802 Integrity of the Texas Workforce System rule </w:t>
      </w:r>
      <w:hyperlink r:id="rId23" w:history="1">
        <w:r w:rsidR="001214F6" w:rsidRPr="003F37C2">
          <w:rPr>
            <w:rStyle w:val="Hyperlink"/>
            <w:bCs/>
            <w:snapToGrid w:val="0"/>
          </w:rPr>
          <w:t>§802.121</w:t>
        </w:r>
      </w:hyperlink>
      <w:r w:rsidR="001214F6" w:rsidRPr="00C2594C">
        <w:rPr>
          <w:rStyle w:val="Hyperlink"/>
          <w:bCs/>
          <w:snapToGrid w:val="0"/>
          <w:color w:val="auto"/>
          <w:u w:val="none"/>
        </w:rPr>
        <w:t>,</w:t>
      </w:r>
      <w:r w:rsidR="00B253AD" w:rsidRPr="00F7517B">
        <w:rPr>
          <w:bCs/>
          <w:snapToGrid w:val="0"/>
        </w:rPr>
        <w:t xml:space="preserve"> which states</w:t>
      </w:r>
      <w:r w:rsidR="001214F6">
        <w:rPr>
          <w:bCs/>
          <w:snapToGrid w:val="0"/>
        </w:rPr>
        <w:t xml:space="preserve"> that</w:t>
      </w:r>
      <w:r w:rsidR="00B253AD" w:rsidRPr="00F7517B">
        <w:rPr>
          <w:bCs/>
          <w:snapToGrid w:val="0"/>
        </w:rPr>
        <w:t xml:space="preserve"> TWC </w:t>
      </w:r>
      <w:r w:rsidR="41A41AE3">
        <w:rPr>
          <w:bCs/>
          <w:snapToGrid w:val="0"/>
        </w:rPr>
        <w:t>“</w:t>
      </w:r>
      <w:r w:rsidR="2D52872C">
        <w:rPr>
          <w:bCs/>
          <w:snapToGrid w:val="0"/>
        </w:rPr>
        <w:t xml:space="preserve">. . . </w:t>
      </w:r>
      <w:r w:rsidR="00F7517B" w:rsidRPr="00F7517B">
        <w:rPr>
          <w:bCs/>
          <w:snapToGrid w:val="0"/>
        </w:rPr>
        <w:t>may impose corrective actions for failure by a Board, AEL grant recipient, or Agency grantee to appropriately oversee of the delivery of services and ensure the effective and efficient use of funds.</w:t>
      </w:r>
      <w:r w:rsidR="00D459FE">
        <w:rPr>
          <w:bCs/>
          <w:snapToGrid w:val="0"/>
        </w:rPr>
        <w:t>”</w:t>
      </w:r>
    </w:p>
    <w:p w14:paraId="321BC41F" w14:textId="6E9F5EF1" w:rsidR="0077623B" w:rsidRPr="0077623B" w:rsidRDefault="002A1A2A" w:rsidP="00C2594C">
      <w:pPr>
        <w:spacing w:after="0"/>
        <w:ind w:left="720" w:hanging="720"/>
        <w:rPr>
          <w:rFonts w:eastAsiaTheme="majorEastAsia"/>
        </w:rPr>
      </w:pPr>
      <w:r w:rsidRPr="0077623B">
        <w:rPr>
          <w:b/>
          <w:snapToGrid w:val="0"/>
          <w:u w:val="single"/>
        </w:rPr>
        <w:t>NLF</w:t>
      </w:r>
      <w:r w:rsidRPr="0077623B">
        <w:rPr>
          <w:b/>
          <w:snapToGrid w:val="0"/>
        </w:rPr>
        <w:t>:</w:t>
      </w:r>
      <w:r w:rsidRPr="0077623B">
        <w:rPr>
          <w:snapToGrid w:val="0"/>
        </w:rPr>
        <w:tab/>
      </w:r>
      <w:r w:rsidRPr="0077623B">
        <w:rPr>
          <w:rFonts w:eastAsiaTheme="majorEastAsia"/>
        </w:rPr>
        <w:t xml:space="preserve">AEL grantees must adhere to contractual requirements under RFP 320-18-01, which </w:t>
      </w:r>
      <w:r w:rsidR="00011A69">
        <w:rPr>
          <w:rFonts w:eastAsiaTheme="majorEastAsia"/>
        </w:rPr>
        <w:t xml:space="preserve">require </w:t>
      </w:r>
      <w:r w:rsidR="00D61F6A">
        <w:rPr>
          <w:rFonts w:eastAsiaTheme="majorEastAsia"/>
        </w:rPr>
        <w:t>grantees to</w:t>
      </w:r>
      <w:r w:rsidR="001214F6">
        <w:rPr>
          <w:rFonts w:eastAsiaTheme="majorEastAsia"/>
        </w:rPr>
        <w:t>:</w:t>
      </w:r>
    </w:p>
    <w:p w14:paraId="0764936C" w14:textId="67890F32" w:rsidR="002A1A2A" w:rsidRDefault="002A1A2A" w:rsidP="00595CBB">
      <w:pPr>
        <w:pStyle w:val="ListParagraph"/>
      </w:pPr>
      <w:r>
        <w:t xml:space="preserve">hire </w:t>
      </w:r>
      <w:r w:rsidR="006B6102">
        <w:t>or designate</w:t>
      </w:r>
      <w:r>
        <w:t xml:space="preserve"> a </w:t>
      </w:r>
      <w:r w:rsidR="00C2594C">
        <w:t>l</w:t>
      </w:r>
      <w:r w:rsidR="006B6102">
        <w:t xml:space="preserve">ead for </w:t>
      </w:r>
      <w:r w:rsidR="00C2594C">
        <w:t>q</w:t>
      </w:r>
      <w:r w:rsidR="006B6102">
        <w:t xml:space="preserve">uality </w:t>
      </w:r>
      <w:r w:rsidR="00C2594C">
        <w:t>a</w:t>
      </w:r>
      <w:r w:rsidR="006B6102">
        <w:t xml:space="preserve">ssurance and </w:t>
      </w:r>
      <w:r>
        <w:t xml:space="preserve">a </w:t>
      </w:r>
      <w:r w:rsidR="00C2594C">
        <w:t>l</w:t>
      </w:r>
      <w:r>
        <w:t xml:space="preserve">ead for </w:t>
      </w:r>
      <w:r w:rsidR="00C2594C">
        <w:t>p</w:t>
      </w:r>
      <w:r>
        <w:t xml:space="preserve">erformance </w:t>
      </w:r>
      <w:r w:rsidR="00C2594C">
        <w:t>a</w:t>
      </w:r>
      <w:r>
        <w:t xml:space="preserve">ccountability to </w:t>
      </w:r>
      <w:r w:rsidR="00B45DEA">
        <w:t>facilitate</w:t>
      </w:r>
      <w:r w:rsidR="00C162ED">
        <w:t xml:space="preserve"> </w:t>
      </w:r>
      <w:r w:rsidR="00CF744C">
        <w:t xml:space="preserve">accurate </w:t>
      </w:r>
      <w:r>
        <w:t>data management and reporting</w:t>
      </w:r>
      <w:r w:rsidR="00783D10">
        <w:t>;</w:t>
      </w:r>
    </w:p>
    <w:p w14:paraId="37185633" w14:textId="70F0E40C" w:rsidR="00A26A14" w:rsidRDefault="00C2594C" w:rsidP="00595CBB">
      <w:pPr>
        <w:pStyle w:val="ListParagraph"/>
      </w:pPr>
      <w:r w:rsidRPr="00126179">
        <w:rPr>
          <w:bCs/>
          <w:snapToGrid w:val="0"/>
        </w:rPr>
        <w:t>m</w:t>
      </w:r>
      <w:r w:rsidR="00783D10" w:rsidRPr="00126179">
        <w:rPr>
          <w:bCs/>
          <w:snapToGrid w:val="0"/>
        </w:rPr>
        <w:t>eet</w:t>
      </w:r>
      <w:r w:rsidR="00783D10" w:rsidRPr="00377CFB">
        <w:rPr>
          <w:bCs/>
          <w:snapToGrid w:val="0"/>
        </w:rPr>
        <w:t xml:space="preserve"> deliverables that include</w:t>
      </w:r>
      <w:r w:rsidR="001E7F29">
        <w:t xml:space="preserve"> </w:t>
      </w:r>
      <w:r w:rsidR="009F0B9A">
        <w:t xml:space="preserve">a continuous </w:t>
      </w:r>
      <w:r w:rsidR="00D07436">
        <w:t>monitoring</w:t>
      </w:r>
      <w:r w:rsidR="009F0B9A">
        <w:t xml:space="preserve"> plan, monitoring reports</w:t>
      </w:r>
      <w:r w:rsidR="00D07436">
        <w:t xml:space="preserve">, and data </w:t>
      </w:r>
      <w:r w:rsidR="00011A69">
        <w:t>s</w:t>
      </w:r>
      <w:r w:rsidR="00D07436">
        <w:t>ign</w:t>
      </w:r>
      <w:r w:rsidR="001214F6">
        <w:t xml:space="preserve"> </w:t>
      </w:r>
      <w:r w:rsidR="00D07436">
        <w:t>off and data validation</w:t>
      </w:r>
      <w:r w:rsidR="006620A3">
        <w:t xml:space="preserve"> requirements; </w:t>
      </w:r>
    </w:p>
    <w:p w14:paraId="440B4AB5" w14:textId="410875F1" w:rsidR="004F4788" w:rsidRDefault="00C2594C" w:rsidP="00595CBB">
      <w:pPr>
        <w:pStyle w:val="ListParagraph"/>
      </w:pPr>
      <w:r>
        <w:t>d</w:t>
      </w:r>
      <w:r w:rsidR="00337F4C">
        <w:t xml:space="preserve">evelop and </w:t>
      </w:r>
      <w:r w:rsidR="00D57AC5">
        <w:t>maintain</w:t>
      </w:r>
      <w:r w:rsidR="00337F4C">
        <w:t xml:space="preserve"> </w:t>
      </w:r>
      <w:r w:rsidR="00320687">
        <w:t>a sub</w:t>
      </w:r>
      <w:r w:rsidR="00D57AC5">
        <w:t>contractor monitoring system</w:t>
      </w:r>
      <w:r w:rsidR="004F4788">
        <w:t>;</w:t>
      </w:r>
      <w:r w:rsidR="00345A6A">
        <w:t xml:space="preserve"> and</w:t>
      </w:r>
    </w:p>
    <w:p w14:paraId="13A068C6" w14:textId="3E92F93B" w:rsidR="006620A3" w:rsidRDefault="00C2594C" w:rsidP="00595CBB">
      <w:pPr>
        <w:pStyle w:val="ListParagraph"/>
      </w:pPr>
      <w:r>
        <w:t>m</w:t>
      </w:r>
      <w:r w:rsidR="00345A6A">
        <w:t>onitor or perform an evaluation study of grant performance, if required by TWC.</w:t>
      </w:r>
      <w:r w:rsidR="00D57AC5">
        <w:t xml:space="preserve"> </w:t>
      </w:r>
      <w:r w:rsidR="00345A6A">
        <w:t xml:space="preserve"> </w:t>
      </w:r>
    </w:p>
    <w:p w14:paraId="6F9AED95" w14:textId="29A0DB43" w:rsidR="00B1194A" w:rsidRPr="00FB1DBE" w:rsidRDefault="00B1194A" w:rsidP="00FB1DBE">
      <w:pPr>
        <w:pStyle w:val="Heading3"/>
        <w:spacing w:after="0"/>
        <w:ind w:left="720"/>
        <w:rPr>
          <w:b/>
          <w:bCs/>
        </w:rPr>
      </w:pPr>
      <w:proofErr w:type="gramStart"/>
      <w:r w:rsidRPr="00FB1DBE">
        <w:rPr>
          <w:b/>
          <w:bCs/>
        </w:rPr>
        <w:t>Personally</w:t>
      </w:r>
      <w:proofErr w:type="gramEnd"/>
      <w:r w:rsidRPr="00FB1DBE">
        <w:rPr>
          <w:b/>
          <w:bCs/>
        </w:rPr>
        <w:t xml:space="preserve"> </w:t>
      </w:r>
      <w:r w:rsidR="00372A9E" w:rsidRPr="00FB1DBE">
        <w:rPr>
          <w:b/>
          <w:bCs/>
        </w:rPr>
        <w:t xml:space="preserve">Identifiable </w:t>
      </w:r>
      <w:r w:rsidRPr="00FB1DBE">
        <w:rPr>
          <w:b/>
          <w:bCs/>
        </w:rPr>
        <w:t>Information</w:t>
      </w:r>
    </w:p>
    <w:p w14:paraId="5DA6394D" w14:textId="495D1E0A" w:rsidR="00B1194A" w:rsidRDefault="00B1194A" w:rsidP="005F50F2">
      <w:pPr>
        <w:ind w:left="720" w:hanging="720"/>
        <w:rPr>
          <w:rFonts w:eastAsiaTheme="majorEastAsia"/>
        </w:rPr>
      </w:pPr>
      <w:r w:rsidRPr="00F07988">
        <w:rPr>
          <w:b/>
          <w:u w:val="single"/>
        </w:rPr>
        <w:t>NLF</w:t>
      </w:r>
      <w:r w:rsidRPr="00664751">
        <w:rPr>
          <w:b/>
        </w:rPr>
        <w:t>:</w:t>
      </w:r>
      <w:r>
        <w:tab/>
      </w:r>
      <w:r w:rsidRPr="00747A34">
        <w:t xml:space="preserve">AEL </w:t>
      </w:r>
      <w:r>
        <w:t>grantees</w:t>
      </w:r>
      <w:r w:rsidRPr="00747A34">
        <w:t xml:space="preserve"> </w:t>
      </w:r>
      <w:r w:rsidRPr="006A5D82">
        <w:rPr>
          <w:rFonts w:eastAsiaTheme="majorEastAsia"/>
        </w:rPr>
        <w:t>must</w:t>
      </w:r>
      <w:r>
        <w:rPr>
          <w:rFonts w:eastAsiaTheme="majorEastAsia"/>
        </w:rPr>
        <w:t xml:space="preserve"> </w:t>
      </w:r>
      <w:r w:rsidRPr="00637A6F">
        <w:rPr>
          <w:rFonts w:eastAsiaTheme="majorEastAsia"/>
        </w:rPr>
        <w:t xml:space="preserve">be aware that staff </w:t>
      </w:r>
      <w:r w:rsidR="00CD3F8B">
        <w:rPr>
          <w:rFonts w:eastAsiaTheme="majorEastAsia"/>
        </w:rPr>
        <w:t xml:space="preserve">members who are </w:t>
      </w:r>
      <w:r w:rsidRPr="00637A6F">
        <w:rPr>
          <w:rFonts w:eastAsiaTheme="majorEastAsia"/>
        </w:rPr>
        <w:t>collecting</w:t>
      </w:r>
      <w:r w:rsidR="00CC2C7E">
        <w:rPr>
          <w:rFonts w:eastAsiaTheme="majorEastAsia"/>
        </w:rPr>
        <w:t xml:space="preserve"> an individual’s</w:t>
      </w:r>
      <w:r w:rsidR="00A67B73">
        <w:rPr>
          <w:rFonts w:eastAsiaTheme="majorEastAsia"/>
        </w:rPr>
        <w:t xml:space="preserve"> </w:t>
      </w:r>
      <w:r w:rsidR="00CD3F8B">
        <w:rPr>
          <w:rFonts w:eastAsiaTheme="majorEastAsia"/>
        </w:rPr>
        <w:t>PII</w:t>
      </w:r>
      <w:r w:rsidRPr="00637A6F">
        <w:rPr>
          <w:rFonts w:eastAsiaTheme="majorEastAsia"/>
        </w:rPr>
        <w:t xml:space="preserve"> must be trained on obtaining, maintaining</w:t>
      </w:r>
      <w:r w:rsidR="00931874">
        <w:rPr>
          <w:rFonts w:eastAsiaTheme="majorEastAsia"/>
        </w:rPr>
        <w:t>,</w:t>
      </w:r>
      <w:r w:rsidRPr="00637A6F">
        <w:rPr>
          <w:rFonts w:eastAsiaTheme="majorEastAsia"/>
        </w:rPr>
        <w:t xml:space="preserve"> and protecting </w:t>
      </w:r>
      <w:r w:rsidR="00CD3F8B">
        <w:rPr>
          <w:rFonts w:eastAsiaTheme="majorEastAsia"/>
        </w:rPr>
        <w:t>that information</w:t>
      </w:r>
      <w:r w:rsidR="00931874">
        <w:rPr>
          <w:rFonts w:eastAsiaTheme="majorEastAsia"/>
        </w:rPr>
        <w:t>.</w:t>
      </w:r>
      <w:r w:rsidRPr="00637A6F">
        <w:rPr>
          <w:rFonts w:eastAsiaTheme="majorEastAsia"/>
        </w:rPr>
        <w:t xml:space="preserve"> </w:t>
      </w:r>
      <w:r w:rsidR="00931874">
        <w:rPr>
          <w:rFonts w:eastAsiaTheme="majorEastAsia"/>
        </w:rPr>
        <w:t>Additionally,</w:t>
      </w:r>
      <w:r w:rsidRPr="00637A6F">
        <w:rPr>
          <w:rFonts w:eastAsiaTheme="majorEastAsia"/>
        </w:rPr>
        <w:t xml:space="preserve"> safeguards and procedures </w:t>
      </w:r>
      <w:r w:rsidR="00931874">
        <w:rPr>
          <w:rFonts w:eastAsiaTheme="majorEastAsia"/>
        </w:rPr>
        <w:t>must be</w:t>
      </w:r>
      <w:r w:rsidR="00931874" w:rsidRPr="00637A6F">
        <w:rPr>
          <w:rFonts w:eastAsiaTheme="majorEastAsia"/>
        </w:rPr>
        <w:t xml:space="preserve"> </w:t>
      </w:r>
      <w:r w:rsidRPr="00637A6F">
        <w:rPr>
          <w:rFonts w:eastAsiaTheme="majorEastAsia"/>
        </w:rPr>
        <w:t>in place to protect PII</w:t>
      </w:r>
      <w:r>
        <w:rPr>
          <w:rFonts w:eastAsiaTheme="majorEastAsia"/>
        </w:rPr>
        <w:t>,</w:t>
      </w:r>
      <w:r w:rsidRPr="00637A6F">
        <w:rPr>
          <w:rFonts w:eastAsiaTheme="majorEastAsia"/>
        </w:rPr>
        <w:t xml:space="preserve"> as described in WD Letter 02-18</w:t>
      </w:r>
      <w:r w:rsidRPr="00931874">
        <w:rPr>
          <w:rFonts w:eastAsiaTheme="majorEastAsia"/>
        </w:rPr>
        <w:t>,</w:t>
      </w:r>
      <w:r w:rsidRPr="00931874">
        <w:t xml:space="preserve"> </w:t>
      </w:r>
      <w:r w:rsidR="00931874" w:rsidRPr="00931874">
        <w:t>issued March 23, 2018, and titled “</w:t>
      </w:r>
      <w:r w:rsidRPr="00931874">
        <w:rPr>
          <w:rFonts w:eastAsiaTheme="majorEastAsia"/>
        </w:rPr>
        <w:t>Handling and Protection of Personally Identifiable Information and Other Sensitive Information,</w:t>
      </w:r>
      <w:r w:rsidR="00931874" w:rsidRPr="00931874">
        <w:rPr>
          <w:rFonts w:eastAsiaTheme="majorEastAsia"/>
        </w:rPr>
        <w:t>”</w:t>
      </w:r>
      <w:r w:rsidRPr="00931874">
        <w:rPr>
          <w:rFonts w:eastAsiaTheme="majorEastAsia"/>
        </w:rPr>
        <w:t xml:space="preserve"> and subsequent issuances.  </w:t>
      </w:r>
    </w:p>
    <w:p w14:paraId="218F705A" w14:textId="15D61930" w:rsidR="005D5866" w:rsidRDefault="00B1194A" w:rsidP="008663D3">
      <w:pPr>
        <w:ind w:left="720" w:hanging="720"/>
        <w:rPr>
          <w:rFonts w:eastAsiaTheme="majorEastAsia"/>
        </w:rPr>
      </w:pPr>
      <w:r w:rsidRPr="00F07988">
        <w:rPr>
          <w:b/>
          <w:u w:val="single"/>
        </w:rPr>
        <w:t>NLF</w:t>
      </w:r>
      <w:r w:rsidRPr="00664751">
        <w:rPr>
          <w:b/>
        </w:rPr>
        <w:t>:</w:t>
      </w:r>
      <w:r>
        <w:tab/>
      </w:r>
      <w:r w:rsidRPr="00747A34">
        <w:t xml:space="preserve">AEL </w:t>
      </w:r>
      <w:r>
        <w:t>grantees</w:t>
      </w:r>
      <w:r w:rsidRPr="00747A34">
        <w:t xml:space="preserve"> </w:t>
      </w:r>
      <w:r w:rsidRPr="006A5D82">
        <w:rPr>
          <w:rFonts w:eastAsiaTheme="majorEastAsia"/>
        </w:rPr>
        <w:t>must</w:t>
      </w:r>
      <w:r>
        <w:rPr>
          <w:rFonts w:eastAsiaTheme="majorEastAsia"/>
        </w:rPr>
        <w:t xml:space="preserve"> </w:t>
      </w:r>
      <w:r w:rsidRPr="00A70177">
        <w:rPr>
          <w:rFonts w:eastAsiaTheme="majorEastAsia"/>
        </w:rPr>
        <w:t xml:space="preserve">be aware that </w:t>
      </w:r>
      <w:r w:rsidR="004C263A">
        <w:rPr>
          <w:rFonts w:eastAsiaTheme="majorEastAsia"/>
        </w:rPr>
        <w:t>information</w:t>
      </w:r>
      <w:r w:rsidRPr="00A70177">
        <w:rPr>
          <w:rFonts w:eastAsiaTheme="majorEastAsia"/>
        </w:rPr>
        <w:t xml:space="preserve"> that is tied to an individual’s last name </w:t>
      </w:r>
      <w:proofErr w:type="gramStart"/>
      <w:r w:rsidRPr="00A70177">
        <w:rPr>
          <w:rFonts w:eastAsiaTheme="majorEastAsia"/>
        </w:rPr>
        <w:t xml:space="preserve">and </w:t>
      </w:r>
      <w:r w:rsidR="00F17684">
        <w:rPr>
          <w:rFonts w:eastAsiaTheme="majorEastAsia"/>
        </w:rPr>
        <w:t xml:space="preserve"> </w:t>
      </w:r>
      <w:r w:rsidRPr="00A70177">
        <w:rPr>
          <w:rFonts w:eastAsiaTheme="majorEastAsia"/>
        </w:rPr>
        <w:t>first</w:t>
      </w:r>
      <w:proofErr w:type="gramEnd"/>
      <w:r w:rsidRPr="00A70177">
        <w:rPr>
          <w:rFonts w:eastAsiaTheme="majorEastAsia"/>
        </w:rPr>
        <w:t xml:space="preserve"> initial is considered sensitive when it is combined with other information that can </w:t>
      </w:r>
      <w:r w:rsidRPr="00A70177">
        <w:rPr>
          <w:rFonts w:eastAsiaTheme="majorEastAsia"/>
        </w:rPr>
        <w:lastRenderedPageBreak/>
        <w:t>identify the individual. See WD Letter 02-18</w:t>
      </w:r>
      <w:r w:rsidR="00BD04AA">
        <w:rPr>
          <w:rFonts w:eastAsiaTheme="majorEastAsia"/>
        </w:rPr>
        <w:t xml:space="preserve"> </w:t>
      </w:r>
      <w:r w:rsidRPr="00A70177">
        <w:rPr>
          <w:rFonts w:eastAsiaTheme="majorEastAsia"/>
        </w:rPr>
        <w:t>and subsequent issuances for more information.</w:t>
      </w:r>
    </w:p>
    <w:p w14:paraId="4E9EA83A" w14:textId="437F8FF0" w:rsidR="00654041" w:rsidRPr="00C2594C" w:rsidRDefault="00654041" w:rsidP="00C2594C">
      <w:pPr>
        <w:pStyle w:val="Heading3"/>
        <w:spacing w:after="0"/>
        <w:ind w:left="720"/>
        <w:rPr>
          <w:b/>
          <w:bCs/>
        </w:rPr>
      </w:pPr>
      <w:r w:rsidRPr="00C2594C">
        <w:rPr>
          <w:b/>
          <w:bCs/>
        </w:rPr>
        <w:t xml:space="preserve">Monitoring </w:t>
      </w:r>
      <w:r w:rsidR="000D1C95" w:rsidRPr="003F37C2">
        <w:rPr>
          <w:b/>
          <w:bCs/>
        </w:rPr>
        <w:t>by</w:t>
      </w:r>
      <w:r w:rsidR="000D1C95" w:rsidRPr="00C2594C">
        <w:rPr>
          <w:b/>
          <w:bCs/>
        </w:rPr>
        <w:t xml:space="preserve"> TWC</w:t>
      </w:r>
    </w:p>
    <w:p w14:paraId="4740227B" w14:textId="399BF298" w:rsidR="00654041" w:rsidRDefault="00654041" w:rsidP="008663D3">
      <w:pPr>
        <w:ind w:left="720" w:hanging="720"/>
        <w:rPr>
          <w:rFonts w:eastAsiaTheme="majorEastAsia"/>
        </w:rPr>
      </w:pPr>
      <w:r w:rsidRPr="008463CE">
        <w:rPr>
          <w:rFonts w:eastAsiaTheme="majorEastAsia"/>
          <w:b/>
          <w:bCs/>
          <w:u w:val="single"/>
        </w:rPr>
        <w:t>NLF</w:t>
      </w:r>
      <w:r w:rsidRPr="00C2594C">
        <w:rPr>
          <w:rFonts w:eastAsiaTheme="majorEastAsia"/>
          <w:b/>
          <w:bCs/>
        </w:rPr>
        <w:t>:</w:t>
      </w:r>
      <w:r>
        <w:rPr>
          <w:rFonts w:eastAsiaTheme="majorEastAsia"/>
        </w:rPr>
        <w:tab/>
        <w:t>AEL grantees must be a</w:t>
      </w:r>
      <w:r w:rsidR="008463CE">
        <w:rPr>
          <w:rFonts w:eastAsiaTheme="majorEastAsia"/>
        </w:rPr>
        <w:t>w</w:t>
      </w:r>
      <w:r>
        <w:rPr>
          <w:rFonts w:eastAsiaTheme="majorEastAsia"/>
        </w:rPr>
        <w:t xml:space="preserve">are that </w:t>
      </w:r>
      <w:r w:rsidR="00114B4B">
        <w:rPr>
          <w:rFonts w:eastAsiaTheme="majorEastAsia"/>
        </w:rPr>
        <w:t xml:space="preserve">TWC AEL and </w:t>
      </w:r>
      <w:r>
        <w:rPr>
          <w:rFonts w:eastAsiaTheme="majorEastAsia"/>
        </w:rPr>
        <w:t xml:space="preserve">SRM will </w:t>
      </w:r>
      <w:r w:rsidR="009A3409">
        <w:rPr>
          <w:rFonts w:eastAsiaTheme="majorEastAsia"/>
        </w:rPr>
        <w:t>confirm that the</w:t>
      </w:r>
      <w:r w:rsidR="00571E08">
        <w:rPr>
          <w:rFonts w:eastAsiaTheme="majorEastAsia"/>
        </w:rPr>
        <w:t xml:space="preserve"> dat</w:t>
      </w:r>
      <w:r w:rsidR="00CD3F8B">
        <w:rPr>
          <w:rFonts w:eastAsiaTheme="majorEastAsia"/>
        </w:rPr>
        <w:t>a</w:t>
      </w:r>
      <w:r w:rsidR="00571E08">
        <w:rPr>
          <w:rFonts w:eastAsiaTheme="majorEastAsia"/>
        </w:rPr>
        <w:t xml:space="preserve"> </w:t>
      </w:r>
      <w:r w:rsidR="00114B4B">
        <w:rPr>
          <w:rFonts w:eastAsiaTheme="majorEastAsia"/>
        </w:rPr>
        <w:t>entered</w:t>
      </w:r>
      <w:r w:rsidR="00571E08">
        <w:rPr>
          <w:rFonts w:eastAsiaTheme="majorEastAsia"/>
        </w:rPr>
        <w:t xml:space="preserve"> into TEAMS or reported by the grantee to TWC is valid and reliab</w:t>
      </w:r>
      <w:r w:rsidR="000D1C95">
        <w:rPr>
          <w:rFonts w:eastAsiaTheme="majorEastAsia"/>
        </w:rPr>
        <w:t>le.</w:t>
      </w:r>
      <w:r w:rsidR="00114B4B">
        <w:rPr>
          <w:rFonts w:eastAsiaTheme="majorEastAsia"/>
        </w:rPr>
        <w:t xml:space="preserve"> </w:t>
      </w:r>
    </w:p>
    <w:p w14:paraId="5E7162F2" w14:textId="2CDC2F33" w:rsidR="000D1C95" w:rsidRPr="00A70177" w:rsidRDefault="000D1C95" w:rsidP="00FB1DBE">
      <w:pPr>
        <w:ind w:left="720" w:hanging="720"/>
        <w:rPr>
          <w:rFonts w:eastAsiaTheme="majorEastAsia"/>
        </w:rPr>
      </w:pPr>
      <w:r>
        <w:rPr>
          <w:b/>
          <w:snapToGrid w:val="0"/>
          <w:u w:val="single"/>
        </w:rPr>
        <w:t>NLF</w:t>
      </w:r>
      <w:r w:rsidRPr="00C2594C">
        <w:rPr>
          <w:b/>
          <w:snapToGrid w:val="0"/>
        </w:rPr>
        <w:t>:</w:t>
      </w:r>
      <w:r>
        <w:tab/>
        <w:t>AEL grantees must be aware that TWC may, at any time, request source documentation to monitor a grantee’s data validation procedures.</w:t>
      </w:r>
    </w:p>
    <w:p w14:paraId="0BFF1505" w14:textId="4243AB97" w:rsidR="0069448D" w:rsidRPr="00747A34" w:rsidRDefault="0069448D" w:rsidP="002275B8">
      <w:pPr>
        <w:pStyle w:val="Heading2"/>
      </w:pPr>
      <w:r w:rsidRPr="00747A34">
        <w:t>INQUIRIES</w:t>
      </w:r>
      <w:r w:rsidR="009A2EB0">
        <w:t>:</w:t>
      </w:r>
    </w:p>
    <w:p w14:paraId="53D6174A" w14:textId="49BEF34D" w:rsidR="0020275B" w:rsidRDefault="0046058F" w:rsidP="00FB1DBE">
      <w:pPr>
        <w:ind w:left="720"/>
        <w:rPr>
          <w:szCs w:val="24"/>
        </w:rPr>
      </w:pPr>
      <w:r>
        <w:t>Send</w:t>
      </w:r>
      <w:r w:rsidR="00B05990" w:rsidRPr="00747A34">
        <w:rPr>
          <w:szCs w:val="24"/>
        </w:rPr>
        <w:t xml:space="preserve"> inquiries regarding this </w:t>
      </w:r>
      <w:r w:rsidR="00246E14" w:rsidRPr="00747A34">
        <w:rPr>
          <w:szCs w:val="24"/>
        </w:rPr>
        <w:t>AEL</w:t>
      </w:r>
      <w:r w:rsidR="00B05990" w:rsidRPr="00747A34">
        <w:rPr>
          <w:szCs w:val="24"/>
        </w:rPr>
        <w:t xml:space="preserve"> Letter to</w:t>
      </w:r>
      <w:r w:rsidR="00246E14" w:rsidRPr="00747A34">
        <w:rPr>
          <w:szCs w:val="24"/>
        </w:rPr>
        <w:t xml:space="preserve"> </w:t>
      </w:r>
      <w:hyperlink r:id="rId24" w:history="1">
        <w:r w:rsidR="004E5CEA">
          <w:rPr>
            <w:rStyle w:val="Hyperlink"/>
            <w:spacing w:val="-4"/>
            <w:szCs w:val="24"/>
          </w:rPr>
          <w:t>AELTA</w:t>
        </w:r>
        <w:r w:rsidR="004E5CEA" w:rsidRPr="003C680D">
          <w:rPr>
            <w:rStyle w:val="Hyperlink"/>
            <w:spacing w:val="-4"/>
            <w:szCs w:val="24"/>
          </w:rPr>
          <w:t>@twc.state.tx.us</w:t>
        </w:r>
      </w:hyperlink>
      <w:r w:rsidR="00246E14" w:rsidRPr="00747A34">
        <w:rPr>
          <w:szCs w:val="24"/>
        </w:rPr>
        <w:t>.</w:t>
      </w:r>
    </w:p>
    <w:p w14:paraId="2B79C842" w14:textId="5925E25A" w:rsidR="003C09B2" w:rsidRPr="003C09B2" w:rsidRDefault="003C09B2" w:rsidP="00C85B20">
      <w:pPr>
        <w:pStyle w:val="Heading2"/>
      </w:pPr>
      <w:r w:rsidRPr="003C09B2">
        <w:t>ATTACHMENT</w:t>
      </w:r>
      <w:r w:rsidR="00F2717A">
        <w:t>S</w:t>
      </w:r>
      <w:r w:rsidRPr="003C09B2">
        <w:t>:</w:t>
      </w:r>
    </w:p>
    <w:p w14:paraId="7C6DAA56" w14:textId="7E5EE9A0" w:rsidR="003C09B2" w:rsidRDefault="003C09B2" w:rsidP="00FB1DBE">
      <w:pPr>
        <w:ind w:left="720"/>
      </w:pPr>
      <w:r>
        <w:t xml:space="preserve">Attachment 1: Data Elements </w:t>
      </w:r>
      <w:r w:rsidR="00CD3F8B">
        <w:t xml:space="preserve">for AEL Enrollment Source Documentation </w:t>
      </w:r>
    </w:p>
    <w:p w14:paraId="7AF3C12C" w14:textId="1E824D9C" w:rsidR="00C620D5" w:rsidRPr="00747A34" w:rsidRDefault="00C620D5" w:rsidP="002275B8">
      <w:pPr>
        <w:pStyle w:val="Heading2"/>
      </w:pPr>
      <w:r w:rsidRPr="00747A34">
        <w:t>REFERENCE</w:t>
      </w:r>
      <w:r w:rsidR="00825C8B">
        <w:t>S</w:t>
      </w:r>
      <w:r w:rsidRPr="00747A34">
        <w:t>:</w:t>
      </w:r>
    </w:p>
    <w:p w14:paraId="15755D99" w14:textId="7BBF49EB" w:rsidR="00CA528C" w:rsidRDefault="00CA528C" w:rsidP="00C2594C">
      <w:pPr>
        <w:spacing w:after="0"/>
        <w:ind w:left="1440" w:hanging="720"/>
      </w:pPr>
      <w:r w:rsidRPr="00637A6F">
        <w:t>Workforce Innovation and Opportunity Act</w:t>
      </w:r>
    </w:p>
    <w:p w14:paraId="7483B18E" w14:textId="63F7F0D0" w:rsidR="007B1A85" w:rsidRDefault="007B1A85" w:rsidP="00C2594C">
      <w:pPr>
        <w:spacing w:after="0"/>
        <w:ind w:left="1440" w:hanging="720"/>
      </w:pPr>
      <w:r w:rsidRPr="007B1A85">
        <w:t>Technical Assistance Guide for Performance Accountability under the Workforce Innovation and Opportunity Act</w:t>
      </w:r>
      <w:r w:rsidR="009315E5">
        <w:t>, issued August 2019</w:t>
      </w:r>
    </w:p>
    <w:p w14:paraId="63C362AF" w14:textId="4388563E" w:rsidR="00B50F25" w:rsidRDefault="00B50F25" w:rsidP="00C2594C">
      <w:pPr>
        <w:pStyle w:val="FootnoteText"/>
        <w:spacing w:after="0"/>
        <w:ind w:left="1440" w:hanging="720"/>
      </w:pPr>
      <w:r w:rsidRPr="00CD6F18">
        <w:t xml:space="preserve">TEGL 07-16, </w:t>
      </w:r>
      <w:r w:rsidR="00EB2AFE">
        <w:t>“</w:t>
      </w:r>
      <w:r w:rsidR="001E0E5A">
        <w:t>Data Matching to Facilitate WIOA Performance Reporting,</w:t>
      </w:r>
      <w:r w:rsidR="00EB2AFE">
        <w:t>”</w:t>
      </w:r>
      <w:r w:rsidR="001E0E5A">
        <w:t xml:space="preserve"> </w:t>
      </w:r>
      <w:hyperlink r:id="rId25" w:history="1">
        <w:r w:rsidRPr="00CD6F18">
          <w:rPr>
            <w:rStyle w:val="Hyperlink"/>
            <w:szCs w:val="24"/>
          </w:rPr>
          <w:t>https://wdr.doleta.gov/directives/attach/TEGL/TEGL_7-16_Acc.pdf</w:t>
        </w:r>
      </w:hyperlink>
    </w:p>
    <w:p w14:paraId="15949F71" w14:textId="03FF3995" w:rsidR="006017A7" w:rsidRDefault="00FB699A" w:rsidP="00C2594C">
      <w:pPr>
        <w:pStyle w:val="FootnoteText"/>
        <w:spacing w:after="0"/>
        <w:ind w:left="1440" w:hanging="720"/>
      </w:pPr>
      <w:r>
        <w:t>ETA</w:t>
      </w:r>
      <w:r w:rsidR="00C61A45">
        <w:t xml:space="preserve"> Form</w:t>
      </w:r>
      <w:r>
        <w:t xml:space="preserve">-9170, OMB Control Number 1205-0526, </w:t>
      </w:r>
      <w:hyperlink r:id="rId26" w:history="1">
        <w:r w:rsidR="006017A7" w:rsidRPr="00B50FFF">
          <w:rPr>
            <w:rStyle w:val="Hyperlink"/>
          </w:rPr>
          <w:t>https://www.dol.gov/sites/dolgov/files/ETA/Performance/pdfs/ETA_9170_12.1.17.pdf</w:t>
        </w:r>
      </w:hyperlink>
      <w:r w:rsidR="006017A7">
        <w:t xml:space="preserve"> </w:t>
      </w:r>
    </w:p>
    <w:p w14:paraId="7C92FD9B" w14:textId="21B1ED81" w:rsidR="006C605D" w:rsidRDefault="006C605D" w:rsidP="00C2594C">
      <w:pPr>
        <w:pStyle w:val="FootnoteText"/>
        <w:spacing w:after="0"/>
        <w:ind w:left="1440" w:hanging="720"/>
      </w:pPr>
      <w:r w:rsidRPr="006C605D">
        <w:t xml:space="preserve">OCTAE Memo 17-2, </w:t>
      </w:r>
      <w:r w:rsidR="00EB2AFE">
        <w:t>“</w:t>
      </w:r>
      <w:r w:rsidRPr="006C605D">
        <w:t>Performance Accountability Guidance for Workforce Innovation and Opportunity Act (WIOA) Title I, Title II, Title III, and Title IV Core Programs</w:t>
      </w:r>
      <w:r w:rsidR="000E4BA2">
        <w:t>,</w:t>
      </w:r>
      <w:r w:rsidR="0024537A">
        <w:t>”</w:t>
      </w:r>
      <w:r w:rsidR="000E4BA2">
        <w:t xml:space="preserve"> </w:t>
      </w:r>
      <w:hyperlink r:id="rId27" w:history="1">
        <w:r w:rsidR="000E4BA2" w:rsidRPr="000E4BA2">
          <w:rPr>
            <w:rStyle w:val="Hyperlink"/>
          </w:rPr>
          <w:t>https://www2.ed.gov/about/offices/list/ovae/pi/AdultEd/octae-program-memo-17-2.pdf</w:t>
        </w:r>
      </w:hyperlink>
      <w:r>
        <w:t xml:space="preserve"> </w:t>
      </w:r>
    </w:p>
    <w:p w14:paraId="707E1619" w14:textId="6A95A277" w:rsidR="00C76FE0" w:rsidRDefault="00C76FE0" w:rsidP="00C2594C">
      <w:pPr>
        <w:pStyle w:val="FootnoteText"/>
        <w:spacing w:after="0"/>
        <w:ind w:left="1440" w:hanging="720"/>
        <w:rPr>
          <w:rStyle w:val="Hyperlink"/>
          <w:szCs w:val="24"/>
        </w:rPr>
      </w:pPr>
      <w:r w:rsidRPr="0088011B">
        <w:t xml:space="preserve">OCTAE Program Memo 19-1, </w:t>
      </w:r>
      <w:r w:rsidR="0024537A">
        <w:t>“</w:t>
      </w:r>
      <w:r w:rsidRPr="0088011B">
        <w:t>Guidance for Validating Jointly Required Performance Data Submitted under the</w:t>
      </w:r>
      <w:r>
        <w:t xml:space="preserve"> </w:t>
      </w:r>
      <w:r w:rsidRPr="0088011B">
        <w:t>Workforce Innovation and Opportunity Act (WIOA),</w:t>
      </w:r>
      <w:r w:rsidR="0024537A">
        <w:t>”</w:t>
      </w:r>
      <w:r w:rsidRPr="0088011B">
        <w:t xml:space="preserve"> </w:t>
      </w:r>
      <w:hyperlink r:id="rId28" w:history="1">
        <w:r w:rsidRPr="0088011B">
          <w:rPr>
            <w:rStyle w:val="Hyperlink"/>
            <w:szCs w:val="24"/>
          </w:rPr>
          <w:t>https://www2.ed.gov/about/offices/list/ovae/pi/AdultEd/octae-program-memo-19-1.pdf</w:t>
        </w:r>
      </w:hyperlink>
    </w:p>
    <w:p w14:paraId="032C0E76" w14:textId="3C1A8719" w:rsidR="00BF7664" w:rsidRDefault="00BF7664" w:rsidP="00C2594C">
      <w:pPr>
        <w:pStyle w:val="FootnoteText"/>
        <w:spacing w:after="0"/>
        <w:ind w:left="1440" w:hanging="720"/>
      </w:pPr>
      <w:r w:rsidRPr="00DB61F8">
        <w:t xml:space="preserve">OCTAE Program Memo 17-6, </w:t>
      </w:r>
      <w:r w:rsidR="0024537A">
        <w:t>“</w:t>
      </w:r>
      <w:r w:rsidRPr="00DB61F8">
        <w:t>Guidance on the use of Supplemental Wage Information to implement the Performance Accountability Requirements under the Workforce Innovation and Opportunity Act,</w:t>
      </w:r>
      <w:r w:rsidR="0024537A">
        <w:t>”</w:t>
      </w:r>
      <w:r w:rsidRPr="00DB61F8">
        <w:t xml:space="preserve"> </w:t>
      </w:r>
      <w:hyperlink r:id="rId29" w:history="1">
        <w:r w:rsidRPr="00DB61F8">
          <w:rPr>
            <w:rStyle w:val="Hyperlink"/>
            <w:szCs w:val="24"/>
          </w:rPr>
          <w:t>https://www2.ed.gov/about/offices/list/ovae/pi/AdultEd/octae-program-memo-17-6.pdf</w:t>
        </w:r>
      </w:hyperlink>
      <w:r w:rsidRPr="00DB61F8">
        <w:t xml:space="preserve"> </w:t>
      </w:r>
    </w:p>
    <w:p w14:paraId="6FD8EBA4" w14:textId="13285ACF" w:rsidR="00C76FE0" w:rsidRDefault="00C76FE0" w:rsidP="00C2594C">
      <w:pPr>
        <w:pStyle w:val="FootnoteText"/>
        <w:spacing w:after="0"/>
        <w:ind w:left="1440" w:hanging="720"/>
      </w:pPr>
      <w:r w:rsidRPr="00507F5A">
        <w:rPr>
          <w:szCs w:val="24"/>
        </w:rPr>
        <w:t>NRS TA Guide</w:t>
      </w:r>
      <w:r>
        <w:rPr>
          <w:szCs w:val="24"/>
        </w:rPr>
        <w:t xml:space="preserve">, </w:t>
      </w:r>
      <w:hyperlink r:id="rId30" w:history="1">
        <w:r w:rsidRPr="00507F5A">
          <w:rPr>
            <w:rStyle w:val="Hyperlink"/>
            <w:szCs w:val="24"/>
          </w:rPr>
          <w:t>https://nrsweb.org/sites/default/files/NRS-TA-Aug2019-508.pdf</w:t>
        </w:r>
      </w:hyperlink>
    </w:p>
    <w:p w14:paraId="73FA85E7" w14:textId="15DB54F0" w:rsidR="00FB1DBE" w:rsidRDefault="00CA528C" w:rsidP="00C2594C">
      <w:pPr>
        <w:spacing w:after="0"/>
        <w:ind w:left="1440" w:hanging="720"/>
        <w:rPr>
          <w:rFonts w:eastAsiaTheme="majorEastAsia"/>
        </w:rPr>
      </w:pPr>
      <w:r w:rsidRPr="00A70177">
        <w:rPr>
          <w:rFonts w:eastAsiaTheme="majorEastAsia"/>
        </w:rPr>
        <w:t xml:space="preserve">WD Letter 02-18, </w:t>
      </w:r>
      <w:r w:rsidR="009C3713">
        <w:rPr>
          <w:rFonts w:eastAsiaTheme="majorEastAsia"/>
        </w:rPr>
        <w:t>issued March 23, 2018, and titled “</w:t>
      </w:r>
      <w:r w:rsidRPr="00A70177">
        <w:rPr>
          <w:rFonts w:eastAsiaTheme="majorEastAsia"/>
        </w:rPr>
        <w:t>Handling and Protection of Personally Identifiable Information and Other Sensitive Information</w:t>
      </w:r>
      <w:r w:rsidR="009C3713">
        <w:rPr>
          <w:rFonts w:eastAsiaTheme="majorEastAsia"/>
        </w:rPr>
        <w:t>”</w:t>
      </w:r>
    </w:p>
    <w:p w14:paraId="1A56431F" w14:textId="271151D1" w:rsidR="0098388C" w:rsidRDefault="00450B4D" w:rsidP="00C2594C">
      <w:pPr>
        <w:spacing w:after="0"/>
        <w:ind w:left="1440" w:hanging="720"/>
        <w:rPr>
          <w:rFonts w:eastAsiaTheme="majorEastAsia"/>
        </w:rPr>
      </w:pPr>
      <w:r w:rsidRPr="00450B4D">
        <w:rPr>
          <w:rFonts w:eastAsiaTheme="majorEastAsia"/>
        </w:rPr>
        <w:t>WD Letter 27-19 Change 1, issued January 21, 2021, and titled “State Data Validation Requirements—Update”</w:t>
      </w:r>
    </w:p>
    <w:p w14:paraId="05114935" w14:textId="5A229DFB" w:rsidR="007A5084" w:rsidRDefault="00EB7D98" w:rsidP="00C2594C">
      <w:pPr>
        <w:spacing w:after="0"/>
        <w:ind w:left="1440" w:hanging="720"/>
      </w:pPr>
      <w:r w:rsidRPr="00EB7D98">
        <w:t>AEL Letter 02-19, issued on August 8, 2019, and titled “Collection of Certain Participant Information for Performance Reporting”</w:t>
      </w:r>
    </w:p>
    <w:p w14:paraId="0DF2B2D2" w14:textId="664714DB" w:rsidR="00825C8B" w:rsidRPr="00FB1DBE" w:rsidRDefault="00450B4D" w:rsidP="000A51F9">
      <w:pPr>
        <w:spacing w:after="0"/>
        <w:ind w:left="1440" w:hanging="720"/>
      </w:pPr>
      <w:r w:rsidRPr="00450B4D">
        <w:t>AEL Letter 05-18, issued on October 3, 2018, and titled “Approved Forms of Identity”</w:t>
      </w:r>
    </w:p>
    <w:sectPr w:rsidR="00825C8B" w:rsidRPr="00FB1DBE" w:rsidSect="009A2CFA">
      <w:footerReference w:type="even" r:id="rId31"/>
      <w:footerReference w:type="default" r:id="rId32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BD4CB" w14:textId="77777777" w:rsidR="00096B44" w:rsidRDefault="00096B44" w:rsidP="008E0F4F">
      <w:r>
        <w:separator/>
      </w:r>
    </w:p>
  </w:endnote>
  <w:endnote w:type="continuationSeparator" w:id="0">
    <w:p w14:paraId="4D6BA8B3" w14:textId="77777777" w:rsidR="00096B44" w:rsidRDefault="00096B44" w:rsidP="008E0F4F">
      <w:r>
        <w:continuationSeparator/>
      </w:r>
    </w:p>
  </w:endnote>
  <w:endnote w:type="continuationNotice" w:id="1">
    <w:p w14:paraId="7BC7D69F" w14:textId="77777777" w:rsidR="00096B44" w:rsidRDefault="00096B4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AA480" w14:textId="77777777" w:rsidR="0069448D" w:rsidRDefault="0069448D" w:rsidP="008E0F4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15B119" w14:textId="77777777" w:rsidR="0069448D" w:rsidRDefault="0069448D" w:rsidP="008E0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F153D" w14:textId="1102E829" w:rsidR="00A66C68" w:rsidRPr="00A66C68" w:rsidRDefault="00A66C68" w:rsidP="008E0F4F">
    <w:pPr>
      <w:pStyle w:val="Footer"/>
    </w:pPr>
    <w:r w:rsidRPr="00A66C68">
      <w:t xml:space="preserve">AEL Letter </w:t>
    </w:r>
    <w:r w:rsidR="0003306C">
      <w:t>04</w:t>
    </w:r>
    <w:r w:rsidR="00297C07">
      <w:t>-21</w:t>
    </w:r>
    <w:r w:rsidRPr="00A66C68">
      <w:tab/>
    </w:r>
    <w:sdt>
      <w:sdtPr>
        <w:id w:val="14662340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66C68">
          <w:fldChar w:fldCharType="begin"/>
        </w:r>
        <w:r w:rsidRPr="00A66C68">
          <w:instrText xml:space="preserve"> PAGE   \* MERGEFORMAT </w:instrText>
        </w:r>
        <w:r w:rsidRPr="00A66C68">
          <w:fldChar w:fldCharType="separate"/>
        </w:r>
        <w:r w:rsidRPr="00A66C68">
          <w:rPr>
            <w:noProof/>
          </w:rPr>
          <w:t>2</w:t>
        </w:r>
        <w:r w:rsidRPr="00A66C68">
          <w:rPr>
            <w:noProof/>
          </w:rPr>
          <w:fldChar w:fldCharType="end"/>
        </w:r>
      </w:sdtContent>
    </w:sdt>
  </w:p>
  <w:p w14:paraId="0C050978" w14:textId="4C9E5DF5" w:rsidR="0069448D" w:rsidRPr="00A66C68" w:rsidRDefault="0069448D" w:rsidP="008E0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C1D10" w14:textId="77777777" w:rsidR="00096B44" w:rsidRDefault="00096B44" w:rsidP="008E0F4F">
      <w:r>
        <w:separator/>
      </w:r>
    </w:p>
  </w:footnote>
  <w:footnote w:type="continuationSeparator" w:id="0">
    <w:p w14:paraId="5DD65810" w14:textId="77777777" w:rsidR="00096B44" w:rsidRDefault="00096B44" w:rsidP="008E0F4F">
      <w:r>
        <w:continuationSeparator/>
      </w:r>
    </w:p>
  </w:footnote>
  <w:footnote w:type="continuationNotice" w:id="1">
    <w:p w14:paraId="4B0FC804" w14:textId="77777777" w:rsidR="00096B44" w:rsidRDefault="00096B44">
      <w:pPr>
        <w:spacing w:after="0"/>
      </w:pPr>
    </w:p>
  </w:footnote>
  <w:footnote w:id="2">
    <w:p w14:paraId="48E44BBC" w14:textId="4AE32F2A" w:rsidR="0003306C" w:rsidRDefault="0003306C" w:rsidP="008E0F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55B5">
        <w:t xml:space="preserve">For the purposes of this AEL Letter, AEL grantees are entities that </w:t>
      </w:r>
      <w:r w:rsidRPr="00614AE4">
        <w:t xml:space="preserve">receive AEL funds through the </w:t>
      </w:r>
      <w:r w:rsidRPr="002755B5">
        <w:t>Texas Workforce Commission</w:t>
      </w:r>
      <w:r>
        <w:t xml:space="preserve"> (TWC)</w:t>
      </w:r>
      <w:r w:rsidRPr="002755B5">
        <w:t>.</w:t>
      </w:r>
    </w:p>
  </w:footnote>
  <w:footnote w:id="3">
    <w:p w14:paraId="7749AC4E" w14:textId="53EF8882" w:rsidR="0003306C" w:rsidRPr="00507F5A" w:rsidRDefault="0003306C" w:rsidP="008E0F4F">
      <w:pPr>
        <w:pStyle w:val="FootnoteText"/>
      </w:pPr>
      <w:r w:rsidRPr="000F68F8">
        <w:rPr>
          <w:rStyle w:val="FootnoteReference"/>
          <w:szCs w:val="24"/>
        </w:rPr>
        <w:footnoteRef/>
      </w:r>
      <w:r w:rsidRPr="000F68F8">
        <w:t xml:space="preserve"> The six core programs are the </w:t>
      </w:r>
      <w:r>
        <w:t>A</w:t>
      </w:r>
      <w:r w:rsidRPr="000F68F8">
        <w:t xml:space="preserve">dult, </w:t>
      </w:r>
      <w:r>
        <w:t>D</w:t>
      </w:r>
      <w:r w:rsidRPr="000F68F8">
        <w:t xml:space="preserve">islocated </w:t>
      </w:r>
      <w:r>
        <w:t>W</w:t>
      </w:r>
      <w:r w:rsidRPr="000F68F8">
        <w:t xml:space="preserve">orker, and </w:t>
      </w:r>
      <w:r>
        <w:t>Y</w:t>
      </w:r>
      <w:r w:rsidRPr="000F68F8">
        <w:t>outh programs, authorized under WIOA Title I and administered by the DOL; the AEFLA program, authorized under WIOA Title II and administered by ED; the Employment Service program</w:t>
      </w:r>
      <w:r>
        <w:t>,</w:t>
      </w:r>
      <w:r w:rsidRPr="000F68F8">
        <w:t xml:space="preserve"> authorized under the Wagner-Peyser Act, as amended by WIOA Title III and administered by DOL; and the </w:t>
      </w:r>
      <w:r>
        <w:t>VR</w:t>
      </w:r>
      <w:r w:rsidRPr="000F68F8">
        <w:t xml:space="preserve"> </w:t>
      </w:r>
      <w:r w:rsidRPr="00507F5A">
        <w:t>program</w:t>
      </w:r>
      <w:r>
        <w:t>,</w:t>
      </w:r>
      <w:r w:rsidRPr="00507F5A">
        <w:t xml:space="preserve"> authorized under Title I of the Rehabilitation Act of 1973, as amended by WIOA Title IV and administered by ED.</w:t>
      </w:r>
    </w:p>
  </w:footnote>
  <w:footnote w:id="4">
    <w:p w14:paraId="5FE39E3C" w14:textId="6117989C" w:rsidR="00293CE8" w:rsidRDefault="00293C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06A24">
        <w:t xml:space="preserve">Joint PIRL elements are found in </w:t>
      </w:r>
      <w:r w:rsidR="009F0961">
        <w:t>t</w:t>
      </w:r>
      <w:r w:rsidR="00315F9E">
        <w:t xml:space="preserve">he </w:t>
      </w:r>
      <w:r w:rsidR="0003306C">
        <w:t>DOL</w:t>
      </w:r>
      <w:r w:rsidR="00315F9E">
        <w:t>’s Employment and Tra</w:t>
      </w:r>
      <w:r w:rsidR="006E7F08">
        <w:t>i</w:t>
      </w:r>
      <w:r w:rsidR="00315F9E">
        <w:t>ning Administration</w:t>
      </w:r>
      <w:r w:rsidR="00A57B78">
        <w:t xml:space="preserve"> </w:t>
      </w:r>
      <w:r w:rsidR="00315F9E">
        <w:t>ETA</w:t>
      </w:r>
      <w:r w:rsidR="00415757">
        <w:t xml:space="preserve"> Form</w:t>
      </w:r>
      <w:r w:rsidR="00315F9E">
        <w:t xml:space="preserve">-1970, </w:t>
      </w:r>
      <w:hyperlink r:id="rId1" w:history="1">
        <w:r w:rsidR="002C716C" w:rsidRPr="00073AFC">
          <w:rPr>
            <w:rStyle w:val="Hyperlink"/>
          </w:rPr>
          <w:t>https://www.doleta.gov/performance/pfdocs/ETA_9170_12.1.17.pdf</w:t>
        </w:r>
      </w:hyperlink>
      <w:r w:rsidR="00F0634F">
        <w:t>, which expires March 31, 2021.</w:t>
      </w:r>
      <w:r w:rsidR="005466B5">
        <w:t xml:space="preserve"> At the time of this </w:t>
      </w:r>
      <w:r w:rsidR="0003306C">
        <w:t>letter’s</w:t>
      </w:r>
      <w:r w:rsidR="005466B5">
        <w:t xml:space="preserve"> publication, </w:t>
      </w:r>
      <w:r w:rsidR="00AE6AF5">
        <w:t xml:space="preserve">this OMB collection </w:t>
      </w:r>
      <w:r w:rsidR="0003306C">
        <w:t>has</w:t>
      </w:r>
      <w:r w:rsidR="00AE6AF5">
        <w:t xml:space="preserve"> not been updated.</w:t>
      </w:r>
    </w:p>
  </w:footnote>
  <w:footnote w:id="5">
    <w:p w14:paraId="5923C0F7" w14:textId="5F724A90" w:rsidR="00685C29" w:rsidRDefault="00685C29" w:rsidP="008E0F4F">
      <w:pPr>
        <w:pStyle w:val="FootnoteText"/>
      </w:pPr>
      <w:r w:rsidRPr="00507F5A">
        <w:rPr>
          <w:rStyle w:val="FootnoteReference"/>
          <w:szCs w:val="24"/>
        </w:rPr>
        <w:footnoteRef/>
      </w:r>
      <w:r w:rsidRPr="00507F5A">
        <w:t xml:space="preserve"> Exhibit 4.3 of the NRS TA Guide provides a table of the basic data elements and functions needed for NRS reporting</w:t>
      </w:r>
      <w:r w:rsidR="00507F5A" w:rsidRPr="00507F5A">
        <w:t xml:space="preserve"> and is available online at </w:t>
      </w:r>
      <w:hyperlink r:id="rId2" w:history="1">
        <w:r w:rsidR="00AE6AF5" w:rsidRPr="00107166">
          <w:rPr>
            <w:rStyle w:val="Hyperlink"/>
          </w:rPr>
          <w:t>https://nrsweb.org/sites/default/files/NRS-TA-Mar2021-508.pdf</w:t>
        </w:r>
      </w:hyperlink>
      <w:r w:rsidR="0003306C">
        <w:t>. This guide was</w:t>
      </w:r>
      <w:r w:rsidR="00BE14C8">
        <w:t xml:space="preserve"> published </w:t>
      </w:r>
      <w:r w:rsidR="0003306C">
        <w:t xml:space="preserve">in </w:t>
      </w:r>
      <w:r w:rsidR="00BE14C8">
        <w:t>March 2021.</w:t>
      </w:r>
      <w:r w:rsidR="00AE6AF5">
        <w:t xml:space="preserve"> </w:t>
      </w:r>
    </w:p>
  </w:footnote>
  <w:footnote w:id="6">
    <w:p w14:paraId="3A70C718" w14:textId="44380023" w:rsidR="00A51E9F" w:rsidRPr="00CD6F18" w:rsidRDefault="00A51E9F" w:rsidP="008E0F4F">
      <w:pPr>
        <w:pStyle w:val="FootnoteText"/>
      </w:pPr>
      <w:r w:rsidRPr="00CD6F18">
        <w:rPr>
          <w:rStyle w:val="FootnoteReference"/>
          <w:szCs w:val="24"/>
        </w:rPr>
        <w:footnoteRef/>
      </w:r>
      <w:r w:rsidR="0003306C" w:rsidRPr="00CD6F18">
        <w:t xml:space="preserve"> TEGL 07-16, </w:t>
      </w:r>
      <w:r w:rsidR="001871A6">
        <w:t>“Data Matching to Facilitate WIOA Performance Reporting,”</w:t>
      </w:r>
      <w:r w:rsidRPr="00CD6F18">
        <w:t xml:space="preserve"> </w:t>
      </w:r>
      <w:hyperlink r:id="rId3" w:history="1">
        <w:r w:rsidRPr="00CD6F18">
          <w:rPr>
            <w:rStyle w:val="Hyperlink"/>
            <w:szCs w:val="24"/>
          </w:rPr>
          <w:t>https://wdr.doleta.gov/directives/attach/TEGL/TEGL_7-16_Acc.pdf</w:t>
        </w:r>
      </w:hyperlink>
      <w:r w:rsidRPr="00CD6F18">
        <w:t xml:space="preserve"> </w:t>
      </w:r>
    </w:p>
  </w:footnote>
  <w:footnote w:id="7">
    <w:p w14:paraId="0585752E" w14:textId="06EA23D0" w:rsidR="000B48E7" w:rsidRDefault="000B48E7" w:rsidP="008E0F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B61F8">
        <w:t xml:space="preserve">OCTAE Program Memo 17-6, </w:t>
      </w:r>
      <w:r w:rsidR="0003306C">
        <w:t>“</w:t>
      </w:r>
      <w:r w:rsidRPr="00DB61F8">
        <w:t>Guidance on the use of Supplemental Wage Information to implement the Performance Accountability Requirements under the Workforce Innovation and Opportunity Act</w:t>
      </w:r>
      <w:r w:rsidR="0003306C" w:rsidRPr="00DB61F8">
        <w:t>,</w:t>
      </w:r>
      <w:r w:rsidR="0003306C">
        <w:t>”</w:t>
      </w:r>
      <w:r w:rsidRPr="00DB61F8">
        <w:t xml:space="preserve"> </w:t>
      </w:r>
      <w:hyperlink r:id="rId4" w:history="1">
        <w:r w:rsidRPr="00DB61F8">
          <w:rPr>
            <w:rStyle w:val="Hyperlink"/>
            <w:szCs w:val="24"/>
          </w:rPr>
          <w:t>https://www2.ed.gov/about/offices/list/ovae/pi/AdultEd/octae-program-memo-17-6.pdf</w:t>
        </w:r>
      </w:hyperlink>
      <w:r w:rsidRPr="00DB61F8">
        <w:t xml:space="preserve"> </w:t>
      </w:r>
    </w:p>
  </w:footnote>
  <w:footnote w:id="8">
    <w:p w14:paraId="694665F0" w14:textId="1ECFED26" w:rsidR="00D56B93" w:rsidRDefault="00D56B93" w:rsidP="008E0F4F">
      <w:pPr>
        <w:pStyle w:val="FootnoteText"/>
      </w:pPr>
      <w:r w:rsidRPr="0088011B">
        <w:rPr>
          <w:rStyle w:val="FootnoteReference"/>
          <w:szCs w:val="24"/>
        </w:rPr>
        <w:footnoteRef/>
      </w:r>
      <w:r w:rsidRPr="0088011B">
        <w:t xml:space="preserve"> </w:t>
      </w:r>
      <w:r w:rsidR="008A6082" w:rsidRPr="0088011B">
        <w:t xml:space="preserve">OCTAE Program Memo 19-1, </w:t>
      </w:r>
      <w:r w:rsidR="00B83AE4">
        <w:t>“</w:t>
      </w:r>
      <w:r w:rsidR="008A6082" w:rsidRPr="0088011B">
        <w:t>Guidance for Validating Jointly Required Performance Data Submitted under the</w:t>
      </w:r>
      <w:r w:rsidR="0088011B">
        <w:t xml:space="preserve"> </w:t>
      </w:r>
      <w:r w:rsidR="008A6082" w:rsidRPr="0088011B">
        <w:t>Workforce Innovation and Opportunity Act (WIOA),</w:t>
      </w:r>
      <w:r w:rsidR="00B83AE4">
        <w:t>”</w:t>
      </w:r>
      <w:r w:rsidR="008A6082" w:rsidRPr="0088011B">
        <w:t xml:space="preserve"> </w:t>
      </w:r>
      <w:hyperlink r:id="rId5" w:history="1">
        <w:r w:rsidR="0057008C" w:rsidRPr="0088011B">
          <w:rPr>
            <w:rStyle w:val="Hyperlink"/>
            <w:szCs w:val="24"/>
          </w:rPr>
          <w:t>https://www2.ed.gov/about/offices/list/ovae/pi/AdultEd/octae-program-memo-19-1.pdf</w:t>
        </w:r>
      </w:hyperlink>
      <w:r w:rsidR="0057008C">
        <w:t xml:space="preserve"> </w:t>
      </w:r>
    </w:p>
  </w:footnote>
  <w:footnote w:id="9">
    <w:p w14:paraId="12C2F616" w14:textId="680172CE" w:rsidR="00567410" w:rsidRDefault="00567410">
      <w:pPr>
        <w:pStyle w:val="FootnoteText"/>
      </w:pPr>
      <w:r>
        <w:rPr>
          <w:rStyle w:val="FootnoteReference"/>
        </w:rPr>
        <w:footnoteRef/>
      </w:r>
      <w:r w:rsidR="00E06221">
        <w:t xml:space="preserve"> The Signed Release of Information</w:t>
      </w:r>
      <w:r w:rsidR="0003306C">
        <w:t xml:space="preserve"> section</w:t>
      </w:r>
      <w:r w:rsidR="00E06221">
        <w:t xml:space="preserve"> in the AEL Guide provides the language </w:t>
      </w:r>
      <w:r w:rsidR="0003306C">
        <w:t xml:space="preserve">that </w:t>
      </w:r>
      <w:r w:rsidR="00E06221">
        <w:t xml:space="preserve">all grantees must include in the </w:t>
      </w:r>
      <w:r w:rsidR="00756B4E" w:rsidRPr="00C2594C">
        <w:t>Participant Acknowledgement and Release of Information Form</w:t>
      </w:r>
      <w:r w:rsidR="00E06221">
        <w:t xml:space="preserve"> </w:t>
      </w:r>
      <w:r w:rsidR="0003306C">
        <w:t xml:space="preserve">and may be found </w:t>
      </w:r>
      <w:r w:rsidR="00E06221">
        <w:t xml:space="preserve">at </w:t>
      </w:r>
      <w:hyperlink r:id="rId6" w:history="1">
        <w:r w:rsidRPr="0033301F">
          <w:rPr>
            <w:rStyle w:val="Hyperlink"/>
          </w:rPr>
          <w:t>https://twc.texas.gov/files/partners/texas-ael-guide-twc.pdf</w:t>
        </w:r>
      </w:hyperlink>
      <w:r w:rsidR="00756B4E">
        <w:rPr>
          <w:rStyle w:val="Hyperlink"/>
        </w:rPr>
        <w:t>.</w:t>
      </w:r>
      <w:r>
        <w:t xml:space="preserve"> </w:t>
      </w:r>
    </w:p>
  </w:footnote>
  <w:footnote w:id="10">
    <w:p w14:paraId="6D9CCD64" w14:textId="0EF0BB64" w:rsidR="006D1AD1" w:rsidRDefault="006D1AD1" w:rsidP="006D1AD1">
      <w:pPr>
        <w:pStyle w:val="FootnoteText"/>
      </w:pPr>
      <w:r>
        <w:rPr>
          <w:rStyle w:val="FootnoteReference"/>
        </w:rPr>
        <w:footnoteRef/>
      </w:r>
      <w:r>
        <w:t xml:space="preserve"> The Signed Release of Information</w:t>
      </w:r>
      <w:r w:rsidR="0003306C">
        <w:t xml:space="preserve"> section</w:t>
      </w:r>
      <w:r>
        <w:t xml:space="preserve"> in the AEL Guide provides the language </w:t>
      </w:r>
      <w:r w:rsidR="0003306C">
        <w:t xml:space="preserve">that </w:t>
      </w:r>
      <w:r>
        <w:t xml:space="preserve">all grantees must include in the </w:t>
      </w:r>
      <w:r w:rsidR="00756B4E" w:rsidRPr="00C2594C">
        <w:t>Participant Acknowledgement and Release of Information Form</w:t>
      </w:r>
      <w:r>
        <w:t xml:space="preserve"> </w:t>
      </w:r>
      <w:r w:rsidR="0003306C">
        <w:t xml:space="preserve">and may be found </w:t>
      </w:r>
      <w:r>
        <w:t xml:space="preserve">at  </w:t>
      </w:r>
      <w:hyperlink r:id="rId7" w:history="1">
        <w:r w:rsidRPr="0033301F">
          <w:rPr>
            <w:rStyle w:val="Hyperlink"/>
          </w:rPr>
          <w:t>https://twc.texas.gov/files/partners/texas-ael-guide-twc.pdf</w:t>
        </w:r>
      </w:hyperlink>
      <w:r w:rsidR="0003306C">
        <w:rPr>
          <w:rStyle w:val="Hyperlink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220F6"/>
    <w:multiLevelType w:val="hybridMultilevel"/>
    <w:tmpl w:val="7C5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A4918"/>
    <w:multiLevelType w:val="hybridMultilevel"/>
    <w:tmpl w:val="CFA45C48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0B352E"/>
    <w:multiLevelType w:val="hybridMultilevel"/>
    <w:tmpl w:val="2D4291A6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4F17AB"/>
    <w:multiLevelType w:val="hybridMultilevel"/>
    <w:tmpl w:val="45DEA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87079"/>
    <w:multiLevelType w:val="hybridMultilevel"/>
    <w:tmpl w:val="64F6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04009C"/>
    <w:multiLevelType w:val="hybridMultilevel"/>
    <w:tmpl w:val="F84E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C01CFA"/>
    <w:multiLevelType w:val="hybridMultilevel"/>
    <w:tmpl w:val="DE82BECA"/>
    <w:lvl w:ilvl="0" w:tplc="EBD60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B2384"/>
    <w:multiLevelType w:val="hybridMultilevel"/>
    <w:tmpl w:val="8DD6B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661397"/>
    <w:multiLevelType w:val="hybridMultilevel"/>
    <w:tmpl w:val="116A8D4C"/>
    <w:lvl w:ilvl="0" w:tplc="BE2E6F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5A821E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532F4C"/>
    <w:multiLevelType w:val="hybridMultilevel"/>
    <w:tmpl w:val="3662A852"/>
    <w:lvl w:ilvl="0" w:tplc="E82207B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 w:tplc="5AB2CCD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42ECE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20C56F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0A87B3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12E36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78E0B4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6B6966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FF4467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3843FC"/>
    <w:multiLevelType w:val="hybridMultilevel"/>
    <w:tmpl w:val="B39013BE"/>
    <w:lvl w:ilvl="0" w:tplc="F6F8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021A0"/>
    <w:multiLevelType w:val="hybridMultilevel"/>
    <w:tmpl w:val="80D6F3CC"/>
    <w:lvl w:ilvl="0" w:tplc="F6F83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2500EA"/>
    <w:multiLevelType w:val="hybridMultilevel"/>
    <w:tmpl w:val="9B50BB02"/>
    <w:lvl w:ilvl="0" w:tplc="68E69FD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2757F5D"/>
    <w:multiLevelType w:val="hybridMultilevel"/>
    <w:tmpl w:val="E0384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8D4F47"/>
    <w:multiLevelType w:val="hybridMultilevel"/>
    <w:tmpl w:val="2B108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CB51EE"/>
    <w:multiLevelType w:val="hybridMultilevel"/>
    <w:tmpl w:val="B65C6964"/>
    <w:lvl w:ilvl="0" w:tplc="8FE4C354">
      <w:start w:val="1"/>
      <w:numFmt w:val="bullet"/>
      <w:pStyle w:val="StyleListParagraphMatrixListTimesNewRoman12p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C96548"/>
    <w:multiLevelType w:val="hybridMultilevel"/>
    <w:tmpl w:val="F7F2C66C"/>
    <w:lvl w:ilvl="0" w:tplc="B8F409D6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9D36AB30">
      <w:start w:val="1"/>
      <w:numFmt w:val="bullet"/>
      <w:lvlText w:val=""/>
      <w:lvlJc w:val="left"/>
      <w:pPr>
        <w:ind w:left="221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8" w15:restartNumberingAfterBreak="0">
    <w:nsid w:val="3B9E4F01"/>
    <w:multiLevelType w:val="hybridMultilevel"/>
    <w:tmpl w:val="446A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97F8F"/>
    <w:multiLevelType w:val="hybridMultilevel"/>
    <w:tmpl w:val="03C8911E"/>
    <w:lvl w:ilvl="0" w:tplc="B8F409D6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AC2E095E">
      <w:start w:val="1"/>
      <w:numFmt w:val="bullet"/>
      <w:lvlText w:val=""/>
      <w:lvlJc w:val="left"/>
      <w:pPr>
        <w:ind w:left="221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0" w15:restartNumberingAfterBreak="0">
    <w:nsid w:val="3D4E1DA9"/>
    <w:multiLevelType w:val="hybridMultilevel"/>
    <w:tmpl w:val="13E21AFA"/>
    <w:lvl w:ilvl="0" w:tplc="5C1AE37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0854AA"/>
    <w:multiLevelType w:val="hybridMultilevel"/>
    <w:tmpl w:val="0736F8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872CC1"/>
    <w:multiLevelType w:val="hybridMultilevel"/>
    <w:tmpl w:val="6024E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5236F7"/>
    <w:multiLevelType w:val="hybridMultilevel"/>
    <w:tmpl w:val="A492025A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9A21F4"/>
    <w:multiLevelType w:val="hybridMultilevel"/>
    <w:tmpl w:val="968E34C4"/>
    <w:lvl w:ilvl="0" w:tplc="FE0843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2C62A10">
      <w:start w:val="1"/>
      <w:numFmt w:val="bullet"/>
      <w:pStyle w:val="ListParagraph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1763FA"/>
    <w:multiLevelType w:val="hybridMultilevel"/>
    <w:tmpl w:val="58029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1F236E"/>
    <w:multiLevelType w:val="hybridMultilevel"/>
    <w:tmpl w:val="723E3734"/>
    <w:lvl w:ilvl="0" w:tplc="5EDC9F4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B50BA6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613F70"/>
    <w:multiLevelType w:val="hybridMultilevel"/>
    <w:tmpl w:val="BF68A794"/>
    <w:lvl w:ilvl="0" w:tplc="FE0843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D064E4"/>
    <w:multiLevelType w:val="hybridMultilevel"/>
    <w:tmpl w:val="809419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456669"/>
    <w:multiLevelType w:val="hybridMultilevel"/>
    <w:tmpl w:val="3662A8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365FB0"/>
    <w:multiLevelType w:val="hybridMultilevel"/>
    <w:tmpl w:val="FA762412"/>
    <w:lvl w:ilvl="0" w:tplc="4C386A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8B4A8E"/>
    <w:multiLevelType w:val="hybridMultilevel"/>
    <w:tmpl w:val="C4D6D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0722FB"/>
    <w:multiLevelType w:val="hybridMultilevel"/>
    <w:tmpl w:val="71AE7FC0"/>
    <w:lvl w:ilvl="0" w:tplc="68E69FD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4113F81"/>
    <w:multiLevelType w:val="hybridMultilevel"/>
    <w:tmpl w:val="D946D7CE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F77504"/>
    <w:multiLevelType w:val="hybridMultilevel"/>
    <w:tmpl w:val="13E21AFA"/>
    <w:lvl w:ilvl="0" w:tplc="F92A45B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 w:tplc="3906EA0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326EA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BE8BA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2E4FAA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AA66C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D9C905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CE20F3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C7A057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0C7D57"/>
    <w:multiLevelType w:val="hybridMultilevel"/>
    <w:tmpl w:val="8A0697F2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F16287"/>
    <w:multiLevelType w:val="hybridMultilevel"/>
    <w:tmpl w:val="D4E294C4"/>
    <w:lvl w:ilvl="0" w:tplc="8D7A2D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5128E"/>
    <w:multiLevelType w:val="hybridMultilevel"/>
    <w:tmpl w:val="247E431A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155C13"/>
    <w:multiLevelType w:val="hybridMultilevel"/>
    <w:tmpl w:val="B92AF21A"/>
    <w:lvl w:ilvl="0" w:tplc="AA4E1B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2"/>
  </w:num>
  <w:num w:numId="3">
    <w:abstractNumId w:val="13"/>
  </w:num>
  <w:num w:numId="4">
    <w:abstractNumId w:val="33"/>
  </w:num>
  <w:num w:numId="5">
    <w:abstractNumId w:val="23"/>
  </w:num>
  <w:num w:numId="6">
    <w:abstractNumId w:val="35"/>
  </w:num>
  <w:num w:numId="7">
    <w:abstractNumId w:val="3"/>
  </w:num>
  <w:num w:numId="8">
    <w:abstractNumId w:val="37"/>
  </w:num>
  <w:num w:numId="9">
    <w:abstractNumId w:val="2"/>
  </w:num>
  <w:num w:numId="10">
    <w:abstractNumId w:val="20"/>
  </w:num>
  <w:num w:numId="11">
    <w:abstractNumId w:val="34"/>
  </w:num>
  <w:num w:numId="12">
    <w:abstractNumId w:val="29"/>
  </w:num>
  <w:num w:numId="13">
    <w:abstractNumId w:val="10"/>
  </w:num>
  <w:num w:numId="14">
    <w:abstractNumId w:val="11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2"/>
  </w:num>
  <w:num w:numId="18">
    <w:abstractNumId w:val="25"/>
  </w:num>
  <w:num w:numId="19">
    <w:abstractNumId w:val="31"/>
  </w:num>
  <w:num w:numId="20">
    <w:abstractNumId w:val="5"/>
  </w:num>
  <w:num w:numId="21">
    <w:abstractNumId w:val="14"/>
  </w:num>
  <w:num w:numId="22">
    <w:abstractNumId w:val="8"/>
  </w:num>
  <w:num w:numId="23">
    <w:abstractNumId w:val="4"/>
  </w:num>
  <w:num w:numId="24">
    <w:abstractNumId w:val="16"/>
  </w:num>
  <w:num w:numId="25">
    <w:abstractNumId w:val="36"/>
  </w:num>
  <w:num w:numId="26">
    <w:abstractNumId w:val="18"/>
  </w:num>
  <w:num w:numId="27">
    <w:abstractNumId w:val="38"/>
  </w:num>
  <w:num w:numId="28">
    <w:abstractNumId w:val="38"/>
  </w:num>
  <w:num w:numId="29">
    <w:abstractNumId w:val="6"/>
  </w:num>
  <w:num w:numId="30">
    <w:abstractNumId w:val="9"/>
  </w:num>
  <w:num w:numId="31">
    <w:abstractNumId w:val="12"/>
  </w:num>
  <w:num w:numId="32">
    <w:abstractNumId w:val="1"/>
  </w:num>
  <w:num w:numId="33">
    <w:abstractNumId w:val="30"/>
  </w:num>
  <w:num w:numId="34">
    <w:abstractNumId w:val="19"/>
  </w:num>
  <w:num w:numId="35">
    <w:abstractNumId w:val="17"/>
  </w:num>
  <w:num w:numId="36">
    <w:abstractNumId w:val="7"/>
  </w:num>
  <w:num w:numId="37">
    <w:abstractNumId w:val="24"/>
  </w:num>
  <w:num w:numId="38">
    <w:abstractNumId w:val="26"/>
  </w:num>
  <w:num w:numId="39">
    <w:abstractNumId w:val="27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C3"/>
    <w:rsid w:val="0000191D"/>
    <w:rsid w:val="0000283A"/>
    <w:rsid w:val="000038D4"/>
    <w:rsid w:val="00004B06"/>
    <w:rsid w:val="000052D7"/>
    <w:rsid w:val="00005338"/>
    <w:rsid w:val="00006B0B"/>
    <w:rsid w:val="00007BCD"/>
    <w:rsid w:val="00010D3B"/>
    <w:rsid w:val="00011A69"/>
    <w:rsid w:val="00011F92"/>
    <w:rsid w:val="000139B2"/>
    <w:rsid w:val="000156F3"/>
    <w:rsid w:val="00016098"/>
    <w:rsid w:val="0001678F"/>
    <w:rsid w:val="000169C2"/>
    <w:rsid w:val="000219F3"/>
    <w:rsid w:val="00024DB0"/>
    <w:rsid w:val="00025887"/>
    <w:rsid w:val="000263AF"/>
    <w:rsid w:val="00027685"/>
    <w:rsid w:val="00027D97"/>
    <w:rsid w:val="0003186B"/>
    <w:rsid w:val="00031C3A"/>
    <w:rsid w:val="00032B01"/>
    <w:rsid w:val="0003306C"/>
    <w:rsid w:val="0003397D"/>
    <w:rsid w:val="00033DA0"/>
    <w:rsid w:val="00034527"/>
    <w:rsid w:val="000402A2"/>
    <w:rsid w:val="00040D3F"/>
    <w:rsid w:val="00042766"/>
    <w:rsid w:val="00042FC5"/>
    <w:rsid w:val="000453BE"/>
    <w:rsid w:val="00046103"/>
    <w:rsid w:val="00053998"/>
    <w:rsid w:val="000541A4"/>
    <w:rsid w:val="00057C09"/>
    <w:rsid w:val="00060EA0"/>
    <w:rsid w:val="000649E3"/>
    <w:rsid w:val="00064BD4"/>
    <w:rsid w:val="0006515B"/>
    <w:rsid w:val="0006614B"/>
    <w:rsid w:val="00066A80"/>
    <w:rsid w:val="00067460"/>
    <w:rsid w:val="000679F1"/>
    <w:rsid w:val="00070EAE"/>
    <w:rsid w:val="00073867"/>
    <w:rsid w:val="00073B9C"/>
    <w:rsid w:val="00074417"/>
    <w:rsid w:val="00075812"/>
    <w:rsid w:val="00076C55"/>
    <w:rsid w:val="00077E6A"/>
    <w:rsid w:val="00080E33"/>
    <w:rsid w:val="00082171"/>
    <w:rsid w:val="00083B45"/>
    <w:rsid w:val="00083F7B"/>
    <w:rsid w:val="0008412B"/>
    <w:rsid w:val="00085FFF"/>
    <w:rsid w:val="000863CF"/>
    <w:rsid w:val="000913A3"/>
    <w:rsid w:val="00092E1C"/>
    <w:rsid w:val="00093B6F"/>
    <w:rsid w:val="00093DD7"/>
    <w:rsid w:val="00093F45"/>
    <w:rsid w:val="00094BA6"/>
    <w:rsid w:val="000950FF"/>
    <w:rsid w:val="00095859"/>
    <w:rsid w:val="00095E24"/>
    <w:rsid w:val="00096B44"/>
    <w:rsid w:val="000979A2"/>
    <w:rsid w:val="00097D0C"/>
    <w:rsid w:val="000A0CC1"/>
    <w:rsid w:val="000A15FF"/>
    <w:rsid w:val="000A2451"/>
    <w:rsid w:val="000A3504"/>
    <w:rsid w:val="000A4087"/>
    <w:rsid w:val="000A466A"/>
    <w:rsid w:val="000A51F9"/>
    <w:rsid w:val="000A584D"/>
    <w:rsid w:val="000B0D35"/>
    <w:rsid w:val="000B1C4B"/>
    <w:rsid w:val="000B2419"/>
    <w:rsid w:val="000B43AB"/>
    <w:rsid w:val="000B48E7"/>
    <w:rsid w:val="000B7D5F"/>
    <w:rsid w:val="000C00DD"/>
    <w:rsid w:val="000C0420"/>
    <w:rsid w:val="000C15DD"/>
    <w:rsid w:val="000C387C"/>
    <w:rsid w:val="000C5F70"/>
    <w:rsid w:val="000D0700"/>
    <w:rsid w:val="000D1B21"/>
    <w:rsid w:val="000D1C95"/>
    <w:rsid w:val="000D2FD3"/>
    <w:rsid w:val="000D329B"/>
    <w:rsid w:val="000D5647"/>
    <w:rsid w:val="000D65C2"/>
    <w:rsid w:val="000D7D13"/>
    <w:rsid w:val="000E1E45"/>
    <w:rsid w:val="000E332F"/>
    <w:rsid w:val="000E3475"/>
    <w:rsid w:val="000E4BA2"/>
    <w:rsid w:val="000E7503"/>
    <w:rsid w:val="000F07D2"/>
    <w:rsid w:val="000F159F"/>
    <w:rsid w:val="000F1CD3"/>
    <w:rsid w:val="000F2A75"/>
    <w:rsid w:val="000F3F20"/>
    <w:rsid w:val="000F5BE5"/>
    <w:rsid w:val="000F5D79"/>
    <w:rsid w:val="000F7BAC"/>
    <w:rsid w:val="001002E6"/>
    <w:rsid w:val="0010066D"/>
    <w:rsid w:val="00102DC1"/>
    <w:rsid w:val="0010310D"/>
    <w:rsid w:val="00103868"/>
    <w:rsid w:val="00103FC3"/>
    <w:rsid w:val="00105174"/>
    <w:rsid w:val="00105CFD"/>
    <w:rsid w:val="001067F5"/>
    <w:rsid w:val="00106D3C"/>
    <w:rsid w:val="00111241"/>
    <w:rsid w:val="0011167E"/>
    <w:rsid w:val="00111907"/>
    <w:rsid w:val="0011282C"/>
    <w:rsid w:val="00113CFE"/>
    <w:rsid w:val="00114B4B"/>
    <w:rsid w:val="00115769"/>
    <w:rsid w:val="001158F3"/>
    <w:rsid w:val="00117FB7"/>
    <w:rsid w:val="001214F6"/>
    <w:rsid w:val="00121D02"/>
    <w:rsid w:val="00122073"/>
    <w:rsid w:val="001240BB"/>
    <w:rsid w:val="00126179"/>
    <w:rsid w:val="00126977"/>
    <w:rsid w:val="00131311"/>
    <w:rsid w:val="0013179F"/>
    <w:rsid w:val="00132215"/>
    <w:rsid w:val="00134400"/>
    <w:rsid w:val="00134482"/>
    <w:rsid w:val="001360FB"/>
    <w:rsid w:val="00136FE1"/>
    <w:rsid w:val="00140168"/>
    <w:rsid w:val="00142DE5"/>
    <w:rsid w:val="001438A0"/>
    <w:rsid w:val="00144AC0"/>
    <w:rsid w:val="00144E9D"/>
    <w:rsid w:val="001474ED"/>
    <w:rsid w:val="00147813"/>
    <w:rsid w:val="00150216"/>
    <w:rsid w:val="0015112B"/>
    <w:rsid w:val="001522D0"/>
    <w:rsid w:val="0015454C"/>
    <w:rsid w:val="00156354"/>
    <w:rsid w:val="00160F06"/>
    <w:rsid w:val="00161D4A"/>
    <w:rsid w:val="0016341E"/>
    <w:rsid w:val="00163DA2"/>
    <w:rsid w:val="001666B0"/>
    <w:rsid w:val="00170017"/>
    <w:rsid w:val="001711E9"/>
    <w:rsid w:val="0017129B"/>
    <w:rsid w:val="00172990"/>
    <w:rsid w:val="00174969"/>
    <w:rsid w:val="001753AE"/>
    <w:rsid w:val="00180F8E"/>
    <w:rsid w:val="00184682"/>
    <w:rsid w:val="0018475E"/>
    <w:rsid w:val="00185857"/>
    <w:rsid w:val="001871A6"/>
    <w:rsid w:val="00191D08"/>
    <w:rsid w:val="00195C50"/>
    <w:rsid w:val="001964F2"/>
    <w:rsid w:val="0019693B"/>
    <w:rsid w:val="00196BBA"/>
    <w:rsid w:val="001974F4"/>
    <w:rsid w:val="001A0B18"/>
    <w:rsid w:val="001A2618"/>
    <w:rsid w:val="001A281A"/>
    <w:rsid w:val="001A40E0"/>
    <w:rsid w:val="001A48FE"/>
    <w:rsid w:val="001A5FE3"/>
    <w:rsid w:val="001B14FC"/>
    <w:rsid w:val="001B4E56"/>
    <w:rsid w:val="001B6625"/>
    <w:rsid w:val="001C0919"/>
    <w:rsid w:val="001C15BF"/>
    <w:rsid w:val="001C1795"/>
    <w:rsid w:val="001C2888"/>
    <w:rsid w:val="001C3B6F"/>
    <w:rsid w:val="001C557A"/>
    <w:rsid w:val="001C605A"/>
    <w:rsid w:val="001C61B9"/>
    <w:rsid w:val="001C7B23"/>
    <w:rsid w:val="001D0478"/>
    <w:rsid w:val="001D2FA0"/>
    <w:rsid w:val="001D2FB3"/>
    <w:rsid w:val="001D3BB8"/>
    <w:rsid w:val="001D43EF"/>
    <w:rsid w:val="001D4F8F"/>
    <w:rsid w:val="001D511A"/>
    <w:rsid w:val="001D6432"/>
    <w:rsid w:val="001E043E"/>
    <w:rsid w:val="001E0734"/>
    <w:rsid w:val="001E0E5A"/>
    <w:rsid w:val="001E35C9"/>
    <w:rsid w:val="001E4A56"/>
    <w:rsid w:val="001E5A09"/>
    <w:rsid w:val="001E5BF9"/>
    <w:rsid w:val="001E7569"/>
    <w:rsid w:val="001E7F29"/>
    <w:rsid w:val="001F45F5"/>
    <w:rsid w:val="001F5E80"/>
    <w:rsid w:val="001F77D7"/>
    <w:rsid w:val="001F7EF3"/>
    <w:rsid w:val="002008CB"/>
    <w:rsid w:val="00201EE7"/>
    <w:rsid w:val="00201F24"/>
    <w:rsid w:val="002020FD"/>
    <w:rsid w:val="0020275B"/>
    <w:rsid w:val="00202D41"/>
    <w:rsid w:val="00204CE2"/>
    <w:rsid w:val="002071F7"/>
    <w:rsid w:val="00207994"/>
    <w:rsid w:val="002107D8"/>
    <w:rsid w:val="002117CE"/>
    <w:rsid w:val="00214F07"/>
    <w:rsid w:val="00216CF4"/>
    <w:rsid w:val="00220BF2"/>
    <w:rsid w:val="00220EB1"/>
    <w:rsid w:val="002214E6"/>
    <w:rsid w:val="00222BEE"/>
    <w:rsid w:val="00223D06"/>
    <w:rsid w:val="00223F6F"/>
    <w:rsid w:val="002246DC"/>
    <w:rsid w:val="00224B4F"/>
    <w:rsid w:val="002253DA"/>
    <w:rsid w:val="002275B8"/>
    <w:rsid w:val="002324E5"/>
    <w:rsid w:val="00232AE9"/>
    <w:rsid w:val="002338BB"/>
    <w:rsid w:val="00234C50"/>
    <w:rsid w:val="002364BF"/>
    <w:rsid w:val="00243274"/>
    <w:rsid w:val="00244531"/>
    <w:rsid w:val="0024537A"/>
    <w:rsid w:val="0024567D"/>
    <w:rsid w:val="00245C9E"/>
    <w:rsid w:val="00246A4E"/>
    <w:rsid w:val="00246E14"/>
    <w:rsid w:val="0024786B"/>
    <w:rsid w:val="00250FAE"/>
    <w:rsid w:val="00251342"/>
    <w:rsid w:val="00255541"/>
    <w:rsid w:val="00255C13"/>
    <w:rsid w:val="00256BD2"/>
    <w:rsid w:val="00261CDE"/>
    <w:rsid w:val="002620CE"/>
    <w:rsid w:val="00262505"/>
    <w:rsid w:val="00262BEB"/>
    <w:rsid w:val="0026339A"/>
    <w:rsid w:val="00271E1E"/>
    <w:rsid w:val="00272F58"/>
    <w:rsid w:val="0027334D"/>
    <w:rsid w:val="00277B2F"/>
    <w:rsid w:val="002835F5"/>
    <w:rsid w:val="00283A6E"/>
    <w:rsid w:val="002857D7"/>
    <w:rsid w:val="002867D7"/>
    <w:rsid w:val="0028689C"/>
    <w:rsid w:val="00292B2F"/>
    <w:rsid w:val="00293208"/>
    <w:rsid w:val="00293CE8"/>
    <w:rsid w:val="00297C07"/>
    <w:rsid w:val="002A005E"/>
    <w:rsid w:val="002A0E6F"/>
    <w:rsid w:val="002A1A2A"/>
    <w:rsid w:val="002A25CF"/>
    <w:rsid w:val="002A444F"/>
    <w:rsid w:val="002A4508"/>
    <w:rsid w:val="002A7882"/>
    <w:rsid w:val="002A7AE8"/>
    <w:rsid w:val="002B27E5"/>
    <w:rsid w:val="002B339B"/>
    <w:rsid w:val="002B5A20"/>
    <w:rsid w:val="002C211C"/>
    <w:rsid w:val="002C2D6B"/>
    <w:rsid w:val="002C5D65"/>
    <w:rsid w:val="002C5FDE"/>
    <w:rsid w:val="002C6C55"/>
    <w:rsid w:val="002C716C"/>
    <w:rsid w:val="002C7A65"/>
    <w:rsid w:val="002D00F4"/>
    <w:rsid w:val="002D2B93"/>
    <w:rsid w:val="002D38EC"/>
    <w:rsid w:val="002D40E0"/>
    <w:rsid w:val="002E059D"/>
    <w:rsid w:val="002E1797"/>
    <w:rsid w:val="002E1CC2"/>
    <w:rsid w:val="002E1D5D"/>
    <w:rsid w:val="002E2527"/>
    <w:rsid w:val="002E2626"/>
    <w:rsid w:val="002E5350"/>
    <w:rsid w:val="002E5B3F"/>
    <w:rsid w:val="002E69D3"/>
    <w:rsid w:val="002E756E"/>
    <w:rsid w:val="002E7941"/>
    <w:rsid w:val="002F1989"/>
    <w:rsid w:val="002F292A"/>
    <w:rsid w:val="002F4E3B"/>
    <w:rsid w:val="002F6C82"/>
    <w:rsid w:val="002F6FF7"/>
    <w:rsid w:val="0030053B"/>
    <w:rsid w:val="003017A7"/>
    <w:rsid w:val="0030231B"/>
    <w:rsid w:val="003029E8"/>
    <w:rsid w:val="0030305D"/>
    <w:rsid w:val="003036C7"/>
    <w:rsid w:val="00303F8B"/>
    <w:rsid w:val="00304767"/>
    <w:rsid w:val="00306766"/>
    <w:rsid w:val="003105E1"/>
    <w:rsid w:val="00311B2D"/>
    <w:rsid w:val="0031203D"/>
    <w:rsid w:val="003128AE"/>
    <w:rsid w:val="00312BD5"/>
    <w:rsid w:val="00314AFD"/>
    <w:rsid w:val="00314DCF"/>
    <w:rsid w:val="00315308"/>
    <w:rsid w:val="00315F9E"/>
    <w:rsid w:val="003166AA"/>
    <w:rsid w:val="00316925"/>
    <w:rsid w:val="00316BD7"/>
    <w:rsid w:val="00316F2F"/>
    <w:rsid w:val="00320687"/>
    <w:rsid w:val="00323538"/>
    <w:rsid w:val="00324C98"/>
    <w:rsid w:val="00325159"/>
    <w:rsid w:val="00327E7E"/>
    <w:rsid w:val="00332025"/>
    <w:rsid w:val="003321EC"/>
    <w:rsid w:val="003321F7"/>
    <w:rsid w:val="00335D87"/>
    <w:rsid w:val="0033612C"/>
    <w:rsid w:val="0033634A"/>
    <w:rsid w:val="00337F4C"/>
    <w:rsid w:val="00340E24"/>
    <w:rsid w:val="00341826"/>
    <w:rsid w:val="00342CAC"/>
    <w:rsid w:val="00344304"/>
    <w:rsid w:val="00345A6A"/>
    <w:rsid w:val="00345AB7"/>
    <w:rsid w:val="0034600E"/>
    <w:rsid w:val="00346037"/>
    <w:rsid w:val="00350C82"/>
    <w:rsid w:val="00351619"/>
    <w:rsid w:val="0035391F"/>
    <w:rsid w:val="00353C72"/>
    <w:rsid w:val="00354697"/>
    <w:rsid w:val="003554CA"/>
    <w:rsid w:val="00356617"/>
    <w:rsid w:val="003630B7"/>
    <w:rsid w:val="003653EE"/>
    <w:rsid w:val="00365D81"/>
    <w:rsid w:val="00366C6A"/>
    <w:rsid w:val="003674C9"/>
    <w:rsid w:val="00371458"/>
    <w:rsid w:val="00372A9E"/>
    <w:rsid w:val="00372FCC"/>
    <w:rsid w:val="003738B2"/>
    <w:rsid w:val="00373CDA"/>
    <w:rsid w:val="00374F9E"/>
    <w:rsid w:val="00377A6B"/>
    <w:rsid w:val="00377CFB"/>
    <w:rsid w:val="003802AD"/>
    <w:rsid w:val="003813A4"/>
    <w:rsid w:val="00381A2F"/>
    <w:rsid w:val="00382210"/>
    <w:rsid w:val="003825BC"/>
    <w:rsid w:val="0038419C"/>
    <w:rsid w:val="003852E0"/>
    <w:rsid w:val="0038742A"/>
    <w:rsid w:val="00390D01"/>
    <w:rsid w:val="00391D64"/>
    <w:rsid w:val="00392B48"/>
    <w:rsid w:val="00393342"/>
    <w:rsid w:val="00393450"/>
    <w:rsid w:val="0039497B"/>
    <w:rsid w:val="00394D33"/>
    <w:rsid w:val="0039513F"/>
    <w:rsid w:val="0039762F"/>
    <w:rsid w:val="003A0C8D"/>
    <w:rsid w:val="003A1876"/>
    <w:rsid w:val="003A3D78"/>
    <w:rsid w:val="003A47DE"/>
    <w:rsid w:val="003A4F0B"/>
    <w:rsid w:val="003B0031"/>
    <w:rsid w:val="003B0F67"/>
    <w:rsid w:val="003B2A48"/>
    <w:rsid w:val="003B428B"/>
    <w:rsid w:val="003B48D4"/>
    <w:rsid w:val="003B5313"/>
    <w:rsid w:val="003B65A6"/>
    <w:rsid w:val="003B7958"/>
    <w:rsid w:val="003C08E1"/>
    <w:rsid w:val="003C09B2"/>
    <w:rsid w:val="003C0D96"/>
    <w:rsid w:val="003C14E0"/>
    <w:rsid w:val="003C19BB"/>
    <w:rsid w:val="003C38B8"/>
    <w:rsid w:val="003C45AD"/>
    <w:rsid w:val="003C4693"/>
    <w:rsid w:val="003C4851"/>
    <w:rsid w:val="003C6396"/>
    <w:rsid w:val="003C7428"/>
    <w:rsid w:val="003D1184"/>
    <w:rsid w:val="003D27FF"/>
    <w:rsid w:val="003D2B54"/>
    <w:rsid w:val="003D3796"/>
    <w:rsid w:val="003D44D2"/>
    <w:rsid w:val="003D4F3B"/>
    <w:rsid w:val="003D52CB"/>
    <w:rsid w:val="003D7AD1"/>
    <w:rsid w:val="003D7DBF"/>
    <w:rsid w:val="003E0710"/>
    <w:rsid w:val="003E3BA9"/>
    <w:rsid w:val="003E3CFE"/>
    <w:rsid w:val="003E3EF4"/>
    <w:rsid w:val="003E7ACC"/>
    <w:rsid w:val="003F0823"/>
    <w:rsid w:val="003F0CF8"/>
    <w:rsid w:val="003F2E09"/>
    <w:rsid w:val="003F37C2"/>
    <w:rsid w:val="003F445A"/>
    <w:rsid w:val="003F55F1"/>
    <w:rsid w:val="003F6598"/>
    <w:rsid w:val="003F69F5"/>
    <w:rsid w:val="004004E5"/>
    <w:rsid w:val="00400759"/>
    <w:rsid w:val="004019A9"/>
    <w:rsid w:val="00401CD1"/>
    <w:rsid w:val="004071D4"/>
    <w:rsid w:val="00407CBD"/>
    <w:rsid w:val="004104ED"/>
    <w:rsid w:val="00410A76"/>
    <w:rsid w:val="00411629"/>
    <w:rsid w:val="0041202C"/>
    <w:rsid w:val="00412257"/>
    <w:rsid w:val="00412307"/>
    <w:rsid w:val="00412363"/>
    <w:rsid w:val="00413AC1"/>
    <w:rsid w:val="00414A52"/>
    <w:rsid w:val="00415757"/>
    <w:rsid w:val="00416A63"/>
    <w:rsid w:val="00417634"/>
    <w:rsid w:val="00421E88"/>
    <w:rsid w:val="0042334A"/>
    <w:rsid w:val="00424AC1"/>
    <w:rsid w:val="0042756C"/>
    <w:rsid w:val="00431364"/>
    <w:rsid w:val="0043461F"/>
    <w:rsid w:val="004348A6"/>
    <w:rsid w:val="0043781F"/>
    <w:rsid w:val="0044038E"/>
    <w:rsid w:val="00443072"/>
    <w:rsid w:val="00444778"/>
    <w:rsid w:val="00445D23"/>
    <w:rsid w:val="00447062"/>
    <w:rsid w:val="004474FA"/>
    <w:rsid w:val="004476F1"/>
    <w:rsid w:val="00450B4D"/>
    <w:rsid w:val="004527EA"/>
    <w:rsid w:val="00457606"/>
    <w:rsid w:val="0045774E"/>
    <w:rsid w:val="004578A8"/>
    <w:rsid w:val="00460084"/>
    <w:rsid w:val="0046058F"/>
    <w:rsid w:val="00460DF6"/>
    <w:rsid w:val="004611DD"/>
    <w:rsid w:val="00461CCD"/>
    <w:rsid w:val="00464366"/>
    <w:rsid w:val="00464456"/>
    <w:rsid w:val="004654CB"/>
    <w:rsid w:val="0047034D"/>
    <w:rsid w:val="00471876"/>
    <w:rsid w:val="0047227E"/>
    <w:rsid w:val="00473EB2"/>
    <w:rsid w:val="00475BDD"/>
    <w:rsid w:val="00476388"/>
    <w:rsid w:val="0047681E"/>
    <w:rsid w:val="00476C6E"/>
    <w:rsid w:val="00477C29"/>
    <w:rsid w:val="00477FD7"/>
    <w:rsid w:val="004821E1"/>
    <w:rsid w:val="004830B5"/>
    <w:rsid w:val="00483E18"/>
    <w:rsid w:val="00484637"/>
    <w:rsid w:val="00485C80"/>
    <w:rsid w:val="0048758A"/>
    <w:rsid w:val="0049019B"/>
    <w:rsid w:val="0049058A"/>
    <w:rsid w:val="00491DBE"/>
    <w:rsid w:val="0049666D"/>
    <w:rsid w:val="00496735"/>
    <w:rsid w:val="00496CE7"/>
    <w:rsid w:val="00496FA3"/>
    <w:rsid w:val="004A1287"/>
    <w:rsid w:val="004A1C09"/>
    <w:rsid w:val="004A3FBC"/>
    <w:rsid w:val="004A45B1"/>
    <w:rsid w:val="004A4EA5"/>
    <w:rsid w:val="004A50C3"/>
    <w:rsid w:val="004A5CDF"/>
    <w:rsid w:val="004A7C5A"/>
    <w:rsid w:val="004B0069"/>
    <w:rsid w:val="004B0E18"/>
    <w:rsid w:val="004B1DB6"/>
    <w:rsid w:val="004B4180"/>
    <w:rsid w:val="004B4AEC"/>
    <w:rsid w:val="004B4F9F"/>
    <w:rsid w:val="004B5827"/>
    <w:rsid w:val="004C02EC"/>
    <w:rsid w:val="004C0737"/>
    <w:rsid w:val="004C263A"/>
    <w:rsid w:val="004C7959"/>
    <w:rsid w:val="004D15A7"/>
    <w:rsid w:val="004D1ACA"/>
    <w:rsid w:val="004D2239"/>
    <w:rsid w:val="004D26F3"/>
    <w:rsid w:val="004D2F9C"/>
    <w:rsid w:val="004D333E"/>
    <w:rsid w:val="004D3762"/>
    <w:rsid w:val="004D39C4"/>
    <w:rsid w:val="004D4AB6"/>
    <w:rsid w:val="004D4EF6"/>
    <w:rsid w:val="004D52F5"/>
    <w:rsid w:val="004D5566"/>
    <w:rsid w:val="004D56D0"/>
    <w:rsid w:val="004D7121"/>
    <w:rsid w:val="004D7ABC"/>
    <w:rsid w:val="004E037B"/>
    <w:rsid w:val="004E052E"/>
    <w:rsid w:val="004E1308"/>
    <w:rsid w:val="004E3DB0"/>
    <w:rsid w:val="004E5CEA"/>
    <w:rsid w:val="004E60F1"/>
    <w:rsid w:val="004E6924"/>
    <w:rsid w:val="004E6BF4"/>
    <w:rsid w:val="004E75AF"/>
    <w:rsid w:val="004E7F8B"/>
    <w:rsid w:val="004F0617"/>
    <w:rsid w:val="004F1ABF"/>
    <w:rsid w:val="004F1CA6"/>
    <w:rsid w:val="004F4788"/>
    <w:rsid w:val="004F77F6"/>
    <w:rsid w:val="00500744"/>
    <w:rsid w:val="005040B1"/>
    <w:rsid w:val="005055F8"/>
    <w:rsid w:val="0050614D"/>
    <w:rsid w:val="0050765E"/>
    <w:rsid w:val="00507F5A"/>
    <w:rsid w:val="00513B92"/>
    <w:rsid w:val="005165CF"/>
    <w:rsid w:val="0051710E"/>
    <w:rsid w:val="005203E8"/>
    <w:rsid w:val="00521AEB"/>
    <w:rsid w:val="005243DE"/>
    <w:rsid w:val="00524578"/>
    <w:rsid w:val="005254FD"/>
    <w:rsid w:val="005262AD"/>
    <w:rsid w:val="005262FB"/>
    <w:rsid w:val="00531D55"/>
    <w:rsid w:val="005337A8"/>
    <w:rsid w:val="00535929"/>
    <w:rsid w:val="00536B21"/>
    <w:rsid w:val="00537607"/>
    <w:rsid w:val="0054117C"/>
    <w:rsid w:val="0054189E"/>
    <w:rsid w:val="00542CFA"/>
    <w:rsid w:val="005445EB"/>
    <w:rsid w:val="005466B5"/>
    <w:rsid w:val="0055045E"/>
    <w:rsid w:val="0055064C"/>
    <w:rsid w:val="00553DDF"/>
    <w:rsid w:val="00555068"/>
    <w:rsid w:val="005576CE"/>
    <w:rsid w:val="00557C1C"/>
    <w:rsid w:val="00560E74"/>
    <w:rsid w:val="00561817"/>
    <w:rsid w:val="00561CED"/>
    <w:rsid w:val="00564717"/>
    <w:rsid w:val="00564E17"/>
    <w:rsid w:val="00565E81"/>
    <w:rsid w:val="00565E90"/>
    <w:rsid w:val="0056645F"/>
    <w:rsid w:val="005667C0"/>
    <w:rsid w:val="005672B4"/>
    <w:rsid w:val="00567410"/>
    <w:rsid w:val="0057008C"/>
    <w:rsid w:val="00570B62"/>
    <w:rsid w:val="00571481"/>
    <w:rsid w:val="00571E08"/>
    <w:rsid w:val="0057236F"/>
    <w:rsid w:val="005724F7"/>
    <w:rsid w:val="00573028"/>
    <w:rsid w:val="005734F0"/>
    <w:rsid w:val="005742AE"/>
    <w:rsid w:val="00574B19"/>
    <w:rsid w:val="00574CD8"/>
    <w:rsid w:val="00574D26"/>
    <w:rsid w:val="0057501C"/>
    <w:rsid w:val="005754E8"/>
    <w:rsid w:val="00577587"/>
    <w:rsid w:val="005814C1"/>
    <w:rsid w:val="00581975"/>
    <w:rsid w:val="00581E3B"/>
    <w:rsid w:val="00581E7C"/>
    <w:rsid w:val="0058201C"/>
    <w:rsid w:val="005836AD"/>
    <w:rsid w:val="00585103"/>
    <w:rsid w:val="005866A2"/>
    <w:rsid w:val="00587931"/>
    <w:rsid w:val="00590E08"/>
    <w:rsid w:val="00591689"/>
    <w:rsid w:val="00592537"/>
    <w:rsid w:val="0059276A"/>
    <w:rsid w:val="00593B61"/>
    <w:rsid w:val="005943FB"/>
    <w:rsid w:val="00595066"/>
    <w:rsid w:val="00595253"/>
    <w:rsid w:val="00595CBB"/>
    <w:rsid w:val="005A088E"/>
    <w:rsid w:val="005A0A82"/>
    <w:rsid w:val="005A2D7C"/>
    <w:rsid w:val="005A5264"/>
    <w:rsid w:val="005A6230"/>
    <w:rsid w:val="005A62A1"/>
    <w:rsid w:val="005A75A0"/>
    <w:rsid w:val="005B0366"/>
    <w:rsid w:val="005B1F9B"/>
    <w:rsid w:val="005B28B6"/>
    <w:rsid w:val="005B2A56"/>
    <w:rsid w:val="005B3D9E"/>
    <w:rsid w:val="005B4724"/>
    <w:rsid w:val="005B564B"/>
    <w:rsid w:val="005C3388"/>
    <w:rsid w:val="005C59A8"/>
    <w:rsid w:val="005C606A"/>
    <w:rsid w:val="005C6526"/>
    <w:rsid w:val="005C6527"/>
    <w:rsid w:val="005D0127"/>
    <w:rsid w:val="005D0C82"/>
    <w:rsid w:val="005D1423"/>
    <w:rsid w:val="005D2C6C"/>
    <w:rsid w:val="005D36D9"/>
    <w:rsid w:val="005D3860"/>
    <w:rsid w:val="005D3DA6"/>
    <w:rsid w:val="005D43F5"/>
    <w:rsid w:val="005D4C05"/>
    <w:rsid w:val="005D5866"/>
    <w:rsid w:val="005D640B"/>
    <w:rsid w:val="005D75D8"/>
    <w:rsid w:val="005E20FE"/>
    <w:rsid w:val="005E28BF"/>
    <w:rsid w:val="005E3A0D"/>
    <w:rsid w:val="005E3A9B"/>
    <w:rsid w:val="005E6665"/>
    <w:rsid w:val="005F1387"/>
    <w:rsid w:val="005F1631"/>
    <w:rsid w:val="005F1732"/>
    <w:rsid w:val="005F1790"/>
    <w:rsid w:val="005F1DA8"/>
    <w:rsid w:val="005F1FBF"/>
    <w:rsid w:val="005F2965"/>
    <w:rsid w:val="005F41B9"/>
    <w:rsid w:val="005F45E1"/>
    <w:rsid w:val="005F4ED9"/>
    <w:rsid w:val="005F50F2"/>
    <w:rsid w:val="005F682F"/>
    <w:rsid w:val="00600758"/>
    <w:rsid w:val="006017A7"/>
    <w:rsid w:val="00601874"/>
    <w:rsid w:val="00602ED4"/>
    <w:rsid w:val="00603D75"/>
    <w:rsid w:val="006044BD"/>
    <w:rsid w:val="00604996"/>
    <w:rsid w:val="00606534"/>
    <w:rsid w:val="0060763A"/>
    <w:rsid w:val="00607C5F"/>
    <w:rsid w:val="006105F3"/>
    <w:rsid w:val="00610F2B"/>
    <w:rsid w:val="0061471E"/>
    <w:rsid w:val="006152DA"/>
    <w:rsid w:val="00615352"/>
    <w:rsid w:val="006165EF"/>
    <w:rsid w:val="0061768B"/>
    <w:rsid w:val="00617809"/>
    <w:rsid w:val="006179FD"/>
    <w:rsid w:val="00617F8F"/>
    <w:rsid w:val="0062413A"/>
    <w:rsid w:val="006243E2"/>
    <w:rsid w:val="006244CE"/>
    <w:rsid w:val="0062478B"/>
    <w:rsid w:val="006248B4"/>
    <w:rsid w:val="00625FF0"/>
    <w:rsid w:val="006277A7"/>
    <w:rsid w:val="00631AE9"/>
    <w:rsid w:val="0063211E"/>
    <w:rsid w:val="006322BC"/>
    <w:rsid w:val="0063315A"/>
    <w:rsid w:val="0063356A"/>
    <w:rsid w:val="006352F4"/>
    <w:rsid w:val="00635B68"/>
    <w:rsid w:val="0063696C"/>
    <w:rsid w:val="00640207"/>
    <w:rsid w:val="006427B5"/>
    <w:rsid w:val="00643C1F"/>
    <w:rsid w:val="00645AC8"/>
    <w:rsid w:val="00647A26"/>
    <w:rsid w:val="00650286"/>
    <w:rsid w:val="006514AE"/>
    <w:rsid w:val="0065287B"/>
    <w:rsid w:val="00654041"/>
    <w:rsid w:val="006550AF"/>
    <w:rsid w:val="006574EB"/>
    <w:rsid w:val="006617E3"/>
    <w:rsid w:val="006620A3"/>
    <w:rsid w:val="006627F3"/>
    <w:rsid w:val="00664751"/>
    <w:rsid w:val="00670E3A"/>
    <w:rsid w:val="00672A0A"/>
    <w:rsid w:val="00672EB7"/>
    <w:rsid w:val="00674110"/>
    <w:rsid w:val="00674942"/>
    <w:rsid w:val="00674F71"/>
    <w:rsid w:val="00675F16"/>
    <w:rsid w:val="00675FD8"/>
    <w:rsid w:val="00680311"/>
    <w:rsid w:val="00681CE0"/>
    <w:rsid w:val="00681E0C"/>
    <w:rsid w:val="00682A4F"/>
    <w:rsid w:val="0068481C"/>
    <w:rsid w:val="00685C29"/>
    <w:rsid w:val="00685CB4"/>
    <w:rsid w:val="00685D4B"/>
    <w:rsid w:val="00686967"/>
    <w:rsid w:val="0069027E"/>
    <w:rsid w:val="00691830"/>
    <w:rsid w:val="0069448D"/>
    <w:rsid w:val="00696D01"/>
    <w:rsid w:val="006972C8"/>
    <w:rsid w:val="006A0472"/>
    <w:rsid w:val="006A30D6"/>
    <w:rsid w:val="006A4E53"/>
    <w:rsid w:val="006A50DE"/>
    <w:rsid w:val="006A51B7"/>
    <w:rsid w:val="006A618C"/>
    <w:rsid w:val="006A6A4A"/>
    <w:rsid w:val="006A6CB8"/>
    <w:rsid w:val="006A7114"/>
    <w:rsid w:val="006A7BDA"/>
    <w:rsid w:val="006A7C81"/>
    <w:rsid w:val="006B0074"/>
    <w:rsid w:val="006B226C"/>
    <w:rsid w:val="006B25A4"/>
    <w:rsid w:val="006B2B25"/>
    <w:rsid w:val="006B392C"/>
    <w:rsid w:val="006B3F19"/>
    <w:rsid w:val="006B4ED4"/>
    <w:rsid w:val="006B593B"/>
    <w:rsid w:val="006B6102"/>
    <w:rsid w:val="006B69B3"/>
    <w:rsid w:val="006B6E5D"/>
    <w:rsid w:val="006B7884"/>
    <w:rsid w:val="006B7B7F"/>
    <w:rsid w:val="006B7B96"/>
    <w:rsid w:val="006C0BF7"/>
    <w:rsid w:val="006C0D5A"/>
    <w:rsid w:val="006C1FA5"/>
    <w:rsid w:val="006C219E"/>
    <w:rsid w:val="006C3A1B"/>
    <w:rsid w:val="006C5334"/>
    <w:rsid w:val="006C605D"/>
    <w:rsid w:val="006C6498"/>
    <w:rsid w:val="006C75C9"/>
    <w:rsid w:val="006D1014"/>
    <w:rsid w:val="006D1AD1"/>
    <w:rsid w:val="006D1CE0"/>
    <w:rsid w:val="006D461F"/>
    <w:rsid w:val="006D56BE"/>
    <w:rsid w:val="006D57B2"/>
    <w:rsid w:val="006D6FB7"/>
    <w:rsid w:val="006D71C6"/>
    <w:rsid w:val="006E012E"/>
    <w:rsid w:val="006E20FA"/>
    <w:rsid w:val="006E2351"/>
    <w:rsid w:val="006E3FF5"/>
    <w:rsid w:val="006E4A54"/>
    <w:rsid w:val="006E5640"/>
    <w:rsid w:val="006E5E05"/>
    <w:rsid w:val="006E70F6"/>
    <w:rsid w:val="006E71E8"/>
    <w:rsid w:val="006E7F08"/>
    <w:rsid w:val="006F0A31"/>
    <w:rsid w:val="006F139A"/>
    <w:rsid w:val="006F49C7"/>
    <w:rsid w:val="006F62F3"/>
    <w:rsid w:val="006F706D"/>
    <w:rsid w:val="006F70DA"/>
    <w:rsid w:val="007027BC"/>
    <w:rsid w:val="0070289B"/>
    <w:rsid w:val="00703E9D"/>
    <w:rsid w:val="00704A50"/>
    <w:rsid w:val="007050B7"/>
    <w:rsid w:val="00710ACB"/>
    <w:rsid w:val="00710F59"/>
    <w:rsid w:val="0071344F"/>
    <w:rsid w:val="007145D5"/>
    <w:rsid w:val="0071707D"/>
    <w:rsid w:val="007207E6"/>
    <w:rsid w:val="00721772"/>
    <w:rsid w:val="00721E11"/>
    <w:rsid w:val="007227C3"/>
    <w:rsid w:val="00722BF7"/>
    <w:rsid w:val="007242E7"/>
    <w:rsid w:val="00727729"/>
    <w:rsid w:val="00727A3C"/>
    <w:rsid w:val="00731A0A"/>
    <w:rsid w:val="00735926"/>
    <w:rsid w:val="0074075A"/>
    <w:rsid w:val="00742720"/>
    <w:rsid w:val="007467B0"/>
    <w:rsid w:val="00747A34"/>
    <w:rsid w:val="007506F7"/>
    <w:rsid w:val="0075131C"/>
    <w:rsid w:val="00753420"/>
    <w:rsid w:val="007552F5"/>
    <w:rsid w:val="00755B08"/>
    <w:rsid w:val="00755EC8"/>
    <w:rsid w:val="007563D8"/>
    <w:rsid w:val="0075647D"/>
    <w:rsid w:val="00756B4E"/>
    <w:rsid w:val="00756EC1"/>
    <w:rsid w:val="00760684"/>
    <w:rsid w:val="007622DE"/>
    <w:rsid w:val="00762496"/>
    <w:rsid w:val="00764C1C"/>
    <w:rsid w:val="0076585F"/>
    <w:rsid w:val="00770524"/>
    <w:rsid w:val="00770A2C"/>
    <w:rsid w:val="0077140E"/>
    <w:rsid w:val="00771600"/>
    <w:rsid w:val="00771FD0"/>
    <w:rsid w:val="00772431"/>
    <w:rsid w:val="00772A50"/>
    <w:rsid w:val="00772CFF"/>
    <w:rsid w:val="00773337"/>
    <w:rsid w:val="007758EB"/>
    <w:rsid w:val="0077623B"/>
    <w:rsid w:val="00776AB1"/>
    <w:rsid w:val="00776DFA"/>
    <w:rsid w:val="00777F5C"/>
    <w:rsid w:val="00782FDB"/>
    <w:rsid w:val="00783D10"/>
    <w:rsid w:val="00784B16"/>
    <w:rsid w:val="00786814"/>
    <w:rsid w:val="0079016E"/>
    <w:rsid w:val="00791B36"/>
    <w:rsid w:val="00791CE1"/>
    <w:rsid w:val="00792403"/>
    <w:rsid w:val="00792E34"/>
    <w:rsid w:val="0079787B"/>
    <w:rsid w:val="007A0EA4"/>
    <w:rsid w:val="007A16FA"/>
    <w:rsid w:val="007A256C"/>
    <w:rsid w:val="007A3CAD"/>
    <w:rsid w:val="007A5084"/>
    <w:rsid w:val="007A6740"/>
    <w:rsid w:val="007A705B"/>
    <w:rsid w:val="007A7F3E"/>
    <w:rsid w:val="007B0443"/>
    <w:rsid w:val="007B1A85"/>
    <w:rsid w:val="007B248C"/>
    <w:rsid w:val="007B52E0"/>
    <w:rsid w:val="007B5477"/>
    <w:rsid w:val="007B5985"/>
    <w:rsid w:val="007B7616"/>
    <w:rsid w:val="007C0575"/>
    <w:rsid w:val="007C2BF3"/>
    <w:rsid w:val="007C37DD"/>
    <w:rsid w:val="007C3E4B"/>
    <w:rsid w:val="007C5667"/>
    <w:rsid w:val="007C5980"/>
    <w:rsid w:val="007C5D7C"/>
    <w:rsid w:val="007C6CC9"/>
    <w:rsid w:val="007C6E04"/>
    <w:rsid w:val="007C7C33"/>
    <w:rsid w:val="007D1F5B"/>
    <w:rsid w:val="007D2D46"/>
    <w:rsid w:val="007D30F9"/>
    <w:rsid w:val="007D56E8"/>
    <w:rsid w:val="007D741A"/>
    <w:rsid w:val="007E10EE"/>
    <w:rsid w:val="007E13F4"/>
    <w:rsid w:val="007E18F9"/>
    <w:rsid w:val="007E21FA"/>
    <w:rsid w:val="007E22AF"/>
    <w:rsid w:val="007E2B53"/>
    <w:rsid w:val="007E3376"/>
    <w:rsid w:val="007E498C"/>
    <w:rsid w:val="007E4F56"/>
    <w:rsid w:val="007E527F"/>
    <w:rsid w:val="007E5FDF"/>
    <w:rsid w:val="007E7783"/>
    <w:rsid w:val="007E7AE1"/>
    <w:rsid w:val="007F28A6"/>
    <w:rsid w:val="007F3B66"/>
    <w:rsid w:val="007F3CE9"/>
    <w:rsid w:val="007F5060"/>
    <w:rsid w:val="007F52FB"/>
    <w:rsid w:val="007F58FE"/>
    <w:rsid w:val="00800A4C"/>
    <w:rsid w:val="00801D33"/>
    <w:rsid w:val="008023BD"/>
    <w:rsid w:val="00802EA9"/>
    <w:rsid w:val="00803693"/>
    <w:rsid w:val="00805356"/>
    <w:rsid w:val="00805DB1"/>
    <w:rsid w:val="008065F3"/>
    <w:rsid w:val="008071BB"/>
    <w:rsid w:val="00807B5C"/>
    <w:rsid w:val="0081252D"/>
    <w:rsid w:val="008136F3"/>
    <w:rsid w:val="008141E9"/>
    <w:rsid w:val="00816B98"/>
    <w:rsid w:val="00817029"/>
    <w:rsid w:val="00821191"/>
    <w:rsid w:val="008233D5"/>
    <w:rsid w:val="00823827"/>
    <w:rsid w:val="008252C7"/>
    <w:rsid w:val="00825C8B"/>
    <w:rsid w:val="008273B2"/>
    <w:rsid w:val="00834736"/>
    <w:rsid w:val="0084225D"/>
    <w:rsid w:val="00842688"/>
    <w:rsid w:val="008435F5"/>
    <w:rsid w:val="00843609"/>
    <w:rsid w:val="008438AA"/>
    <w:rsid w:val="00844D4F"/>
    <w:rsid w:val="00845550"/>
    <w:rsid w:val="008463CE"/>
    <w:rsid w:val="00851440"/>
    <w:rsid w:val="0085222F"/>
    <w:rsid w:val="00852A3B"/>
    <w:rsid w:val="00856F48"/>
    <w:rsid w:val="008571F3"/>
    <w:rsid w:val="0085735C"/>
    <w:rsid w:val="00860971"/>
    <w:rsid w:val="00861A1D"/>
    <w:rsid w:val="00863874"/>
    <w:rsid w:val="00863DAB"/>
    <w:rsid w:val="008663D3"/>
    <w:rsid w:val="0086668E"/>
    <w:rsid w:val="0086745D"/>
    <w:rsid w:val="00867FDF"/>
    <w:rsid w:val="00870C2F"/>
    <w:rsid w:val="00871F40"/>
    <w:rsid w:val="00872602"/>
    <w:rsid w:val="00874990"/>
    <w:rsid w:val="00874ED8"/>
    <w:rsid w:val="0087635B"/>
    <w:rsid w:val="008779AE"/>
    <w:rsid w:val="00877FBA"/>
    <w:rsid w:val="0088011B"/>
    <w:rsid w:val="00880150"/>
    <w:rsid w:val="008811C6"/>
    <w:rsid w:val="008817DE"/>
    <w:rsid w:val="008849C7"/>
    <w:rsid w:val="00890146"/>
    <w:rsid w:val="00890D5D"/>
    <w:rsid w:val="00891AC1"/>
    <w:rsid w:val="0089245D"/>
    <w:rsid w:val="00894764"/>
    <w:rsid w:val="00894915"/>
    <w:rsid w:val="008950FF"/>
    <w:rsid w:val="008A25C9"/>
    <w:rsid w:val="008A3BB6"/>
    <w:rsid w:val="008A5795"/>
    <w:rsid w:val="008A582F"/>
    <w:rsid w:val="008A6082"/>
    <w:rsid w:val="008A6397"/>
    <w:rsid w:val="008A6691"/>
    <w:rsid w:val="008B2461"/>
    <w:rsid w:val="008B2733"/>
    <w:rsid w:val="008B2780"/>
    <w:rsid w:val="008B3609"/>
    <w:rsid w:val="008B5150"/>
    <w:rsid w:val="008B5FF7"/>
    <w:rsid w:val="008B630D"/>
    <w:rsid w:val="008B663F"/>
    <w:rsid w:val="008C2E36"/>
    <w:rsid w:val="008C3A8F"/>
    <w:rsid w:val="008C4AB0"/>
    <w:rsid w:val="008C5015"/>
    <w:rsid w:val="008C50CE"/>
    <w:rsid w:val="008D45D8"/>
    <w:rsid w:val="008D4B5A"/>
    <w:rsid w:val="008D5355"/>
    <w:rsid w:val="008D5ACA"/>
    <w:rsid w:val="008D5AF1"/>
    <w:rsid w:val="008D5C28"/>
    <w:rsid w:val="008D6E09"/>
    <w:rsid w:val="008E0F4F"/>
    <w:rsid w:val="008E3343"/>
    <w:rsid w:val="008E33EC"/>
    <w:rsid w:val="008E6F69"/>
    <w:rsid w:val="008F083C"/>
    <w:rsid w:val="008F0C57"/>
    <w:rsid w:val="008F21E9"/>
    <w:rsid w:val="008F48E7"/>
    <w:rsid w:val="008F4C58"/>
    <w:rsid w:val="008F6AC9"/>
    <w:rsid w:val="00900777"/>
    <w:rsid w:val="0090212A"/>
    <w:rsid w:val="0090368C"/>
    <w:rsid w:val="00903D0B"/>
    <w:rsid w:val="00904B09"/>
    <w:rsid w:val="009062D5"/>
    <w:rsid w:val="00906825"/>
    <w:rsid w:val="009075A2"/>
    <w:rsid w:val="0090772F"/>
    <w:rsid w:val="00912A00"/>
    <w:rsid w:val="00915E78"/>
    <w:rsid w:val="00917AFE"/>
    <w:rsid w:val="00920022"/>
    <w:rsid w:val="00920AD0"/>
    <w:rsid w:val="00923038"/>
    <w:rsid w:val="00924D9A"/>
    <w:rsid w:val="00924E3D"/>
    <w:rsid w:val="00926369"/>
    <w:rsid w:val="009315E5"/>
    <w:rsid w:val="00931874"/>
    <w:rsid w:val="00932335"/>
    <w:rsid w:val="0093305C"/>
    <w:rsid w:val="0093312B"/>
    <w:rsid w:val="009344B2"/>
    <w:rsid w:val="009368FA"/>
    <w:rsid w:val="009400F2"/>
    <w:rsid w:val="00941BC5"/>
    <w:rsid w:val="0094338C"/>
    <w:rsid w:val="009504AF"/>
    <w:rsid w:val="00950D96"/>
    <w:rsid w:val="00951269"/>
    <w:rsid w:val="0095145C"/>
    <w:rsid w:val="00952A65"/>
    <w:rsid w:val="00954252"/>
    <w:rsid w:val="00955BC6"/>
    <w:rsid w:val="00956C42"/>
    <w:rsid w:val="00956E77"/>
    <w:rsid w:val="00957947"/>
    <w:rsid w:val="00957F58"/>
    <w:rsid w:val="009606AC"/>
    <w:rsid w:val="0096252F"/>
    <w:rsid w:val="00964054"/>
    <w:rsid w:val="009659F3"/>
    <w:rsid w:val="009678B7"/>
    <w:rsid w:val="00971F06"/>
    <w:rsid w:val="009728C2"/>
    <w:rsid w:val="00972B08"/>
    <w:rsid w:val="00972D92"/>
    <w:rsid w:val="0097565B"/>
    <w:rsid w:val="00975C12"/>
    <w:rsid w:val="009766E9"/>
    <w:rsid w:val="00976C0B"/>
    <w:rsid w:val="00976ECC"/>
    <w:rsid w:val="009779AD"/>
    <w:rsid w:val="00977E88"/>
    <w:rsid w:val="00981EFF"/>
    <w:rsid w:val="00983227"/>
    <w:rsid w:val="0098388C"/>
    <w:rsid w:val="00990052"/>
    <w:rsid w:val="00994305"/>
    <w:rsid w:val="00994FDD"/>
    <w:rsid w:val="0099561A"/>
    <w:rsid w:val="00997319"/>
    <w:rsid w:val="00997F50"/>
    <w:rsid w:val="009A1023"/>
    <w:rsid w:val="009A233D"/>
    <w:rsid w:val="009A2849"/>
    <w:rsid w:val="009A2CFA"/>
    <w:rsid w:val="009A2EB0"/>
    <w:rsid w:val="009A3409"/>
    <w:rsid w:val="009A35C2"/>
    <w:rsid w:val="009A3B31"/>
    <w:rsid w:val="009A3F90"/>
    <w:rsid w:val="009B00BF"/>
    <w:rsid w:val="009B05B2"/>
    <w:rsid w:val="009B0763"/>
    <w:rsid w:val="009B1DF9"/>
    <w:rsid w:val="009B272D"/>
    <w:rsid w:val="009B4AE0"/>
    <w:rsid w:val="009B5C82"/>
    <w:rsid w:val="009C1416"/>
    <w:rsid w:val="009C1D81"/>
    <w:rsid w:val="009C225D"/>
    <w:rsid w:val="009C3713"/>
    <w:rsid w:val="009C4A75"/>
    <w:rsid w:val="009C4D10"/>
    <w:rsid w:val="009C5B12"/>
    <w:rsid w:val="009C5CCA"/>
    <w:rsid w:val="009C5E4C"/>
    <w:rsid w:val="009C61FF"/>
    <w:rsid w:val="009C6258"/>
    <w:rsid w:val="009C6E42"/>
    <w:rsid w:val="009C77D2"/>
    <w:rsid w:val="009C78C4"/>
    <w:rsid w:val="009D2AD6"/>
    <w:rsid w:val="009D4481"/>
    <w:rsid w:val="009D53B9"/>
    <w:rsid w:val="009D5B80"/>
    <w:rsid w:val="009D5F31"/>
    <w:rsid w:val="009D6941"/>
    <w:rsid w:val="009D7CAA"/>
    <w:rsid w:val="009E19C6"/>
    <w:rsid w:val="009E283A"/>
    <w:rsid w:val="009E30AC"/>
    <w:rsid w:val="009E3B71"/>
    <w:rsid w:val="009E568C"/>
    <w:rsid w:val="009E6707"/>
    <w:rsid w:val="009F0961"/>
    <w:rsid w:val="009F0B9A"/>
    <w:rsid w:val="009F11D3"/>
    <w:rsid w:val="009F2301"/>
    <w:rsid w:val="009F2924"/>
    <w:rsid w:val="009F33C2"/>
    <w:rsid w:val="009F67BE"/>
    <w:rsid w:val="009F730C"/>
    <w:rsid w:val="00A00551"/>
    <w:rsid w:val="00A01120"/>
    <w:rsid w:val="00A022F3"/>
    <w:rsid w:val="00A0283D"/>
    <w:rsid w:val="00A036B9"/>
    <w:rsid w:val="00A03F39"/>
    <w:rsid w:val="00A041A8"/>
    <w:rsid w:val="00A04255"/>
    <w:rsid w:val="00A066F3"/>
    <w:rsid w:val="00A0673F"/>
    <w:rsid w:val="00A07921"/>
    <w:rsid w:val="00A10558"/>
    <w:rsid w:val="00A113DC"/>
    <w:rsid w:val="00A11D60"/>
    <w:rsid w:val="00A15200"/>
    <w:rsid w:val="00A15A7B"/>
    <w:rsid w:val="00A15B5B"/>
    <w:rsid w:val="00A16E8A"/>
    <w:rsid w:val="00A17570"/>
    <w:rsid w:val="00A203E4"/>
    <w:rsid w:val="00A20C81"/>
    <w:rsid w:val="00A21E52"/>
    <w:rsid w:val="00A22511"/>
    <w:rsid w:val="00A236C8"/>
    <w:rsid w:val="00A265E0"/>
    <w:rsid w:val="00A267FD"/>
    <w:rsid w:val="00A26A14"/>
    <w:rsid w:val="00A3268E"/>
    <w:rsid w:val="00A33AE6"/>
    <w:rsid w:val="00A33F5E"/>
    <w:rsid w:val="00A34BE3"/>
    <w:rsid w:val="00A34E5F"/>
    <w:rsid w:val="00A34EA6"/>
    <w:rsid w:val="00A35D74"/>
    <w:rsid w:val="00A36D9E"/>
    <w:rsid w:val="00A44E74"/>
    <w:rsid w:val="00A46D11"/>
    <w:rsid w:val="00A479F1"/>
    <w:rsid w:val="00A51E9F"/>
    <w:rsid w:val="00A522BE"/>
    <w:rsid w:val="00A52827"/>
    <w:rsid w:val="00A52C40"/>
    <w:rsid w:val="00A52D1D"/>
    <w:rsid w:val="00A52E14"/>
    <w:rsid w:val="00A531E8"/>
    <w:rsid w:val="00A54EA3"/>
    <w:rsid w:val="00A57B78"/>
    <w:rsid w:val="00A65142"/>
    <w:rsid w:val="00A65591"/>
    <w:rsid w:val="00A657BE"/>
    <w:rsid w:val="00A65A4B"/>
    <w:rsid w:val="00A65E1F"/>
    <w:rsid w:val="00A66413"/>
    <w:rsid w:val="00A667A9"/>
    <w:rsid w:val="00A66C68"/>
    <w:rsid w:val="00A67B73"/>
    <w:rsid w:val="00A7225E"/>
    <w:rsid w:val="00A73500"/>
    <w:rsid w:val="00A739D5"/>
    <w:rsid w:val="00A74378"/>
    <w:rsid w:val="00A74953"/>
    <w:rsid w:val="00A751DD"/>
    <w:rsid w:val="00A7542F"/>
    <w:rsid w:val="00A759D6"/>
    <w:rsid w:val="00A76532"/>
    <w:rsid w:val="00A775D5"/>
    <w:rsid w:val="00A8050B"/>
    <w:rsid w:val="00A81576"/>
    <w:rsid w:val="00A82888"/>
    <w:rsid w:val="00A8317C"/>
    <w:rsid w:val="00A83614"/>
    <w:rsid w:val="00A841C2"/>
    <w:rsid w:val="00A87EDD"/>
    <w:rsid w:val="00A91803"/>
    <w:rsid w:val="00A93CEC"/>
    <w:rsid w:val="00A94FB2"/>
    <w:rsid w:val="00A95CC4"/>
    <w:rsid w:val="00A96200"/>
    <w:rsid w:val="00AA0786"/>
    <w:rsid w:val="00AA0A09"/>
    <w:rsid w:val="00AA3C12"/>
    <w:rsid w:val="00AA4472"/>
    <w:rsid w:val="00AA5CBA"/>
    <w:rsid w:val="00AA62C1"/>
    <w:rsid w:val="00AA74D4"/>
    <w:rsid w:val="00AB0031"/>
    <w:rsid w:val="00AB210F"/>
    <w:rsid w:val="00AB2AFB"/>
    <w:rsid w:val="00AB5B7C"/>
    <w:rsid w:val="00AC14A2"/>
    <w:rsid w:val="00AC212E"/>
    <w:rsid w:val="00AC2265"/>
    <w:rsid w:val="00AC28B9"/>
    <w:rsid w:val="00AC2B6D"/>
    <w:rsid w:val="00AC2CB2"/>
    <w:rsid w:val="00AC2E7C"/>
    <w:rsid w:val="00AC30CB"/>
    <w:rsid w:val="00AC55C5"/>
    <w:rsid w:val="00AC586A"/>
    <w:rsid w:val="00AD05F2"/>
    <w:rsid w:val="00AD27B6"/>
    <w:rsid w:val="00AD2C5C"/>
    <w:rsid w:val="00AD3EBF"/>
    <w:rsid w:val="00AD4795"/>
    <w:rsid w:val="00AD5715"/>
    <w:rsid w:val="00AD6A1E"/>
    <w:rsid w:val="00AD71E8"/>
    <w:rsid w:val="00AE4CB8"/>
    <w:rsid w:val="00AE6AF5"/>
    <w:rsid w:val="00AF025C"/>
    <w:rsid w:val="00AF0ABD"/>
    <w:rsid w:val="00AF1855"/>
    <w:rsid w:val="00AF1BD9"/>
    <w:rsid w:val="00AF1CE7"/>
    <w:rsid w:val="00AF2116"/>
    <w:rsid w:val="00AF315D"/>
    <w:rsid w:val="00AF5491"/>
    <w:rsid w:val="00AF6060"/>
    <w:rsid w:val="00AF6122"/>
    <w:rsid w:val="00AF784B"/>
    <w:rsid w:val="00B0057E"/>
    <w:rsid w:val="00B008B9"/>
    <w:rsid w:val="00B00B2F"/>
    <w:rsid w:val="00B02E6F"/>
    <w:rsid w:val="00B05990"/>
    <w:rsid w:val="00B05B47"/>
    <w:rsid w:val="00B069AF"/>
    <w:rsid w:val="00B11800"/>
    <w:rsid w:val="00B1194A"/>
    <w:rsid w:val="00B120DE"/>
    <w:rsid w:val="00B13E6C"/>
    <w:rsid w:val="00B17FAF"/>
    <w:rsid w:val="00B201D1"/>
    <w:rsid w:val="00B20587"/>
    <w:rsid w:val="00B2095D"/>
    <w:rsid w:val="00B232E7"/>
    <w:rsid w:val="00B24EF5"/>
    <w:rsid w:val="00B253AD"/>
    <w:rsid w:val="00B25849"/>
    <w:rsid w:val="00B2633F"/>
    <w:rsid w:val="00B305A4"/>
    <w:rsid w:val="00B30F5F"/>
    <w:rsid w:val="00B33CAB"/>
    <w:rsid w:val="00B342CD"/>
    <w:rsid w:val="00B34315"/>
    <w:rsid w:val="00B3463E"/>
    <w:rsid w:val="00B3542A"/>
    <w:rsid w:val="00B373D3"/>
    <w:rsid w:val="00B376AD"/>
    <w:rsid w:val="00B441B0"/>
    <w:rsid w:val="00B45C5F"/>
    <w:rsid w:val="00B45DEA"/>
    <w:rsid w:val="00B502F2"/>
    <w:rsid w:val="00B50F25"/>
    <w:rsid w:val="00B511B9"/>
    <w:rsid w:val="00B5200E"/>
    <w:rsid w:val="00B52922"/>
    <w:rsid w:val="00B540EB"/>
    <w:rsid w:val="00B576FA"/>
    <w:rsid w:val="00B60015"/>
    <w:rsid w:val="00B614BD"/>
    <w:rsid w:val="00B6237C"/>
    <w:rsid w:val="00B6269B"/>
    <w:rsid w:val="00B628D2"/>
    <w:rsid w:val="00B63577"/>
    <w:rsid w:val="00B63D7C"/>
    <w:rsid w:val="00B6649D"/>
    <w:rsid w:val="00B70C4A"/>
    <w:rsid w:val="00B7157C"/>
    <w:rsid w:val="00B71D85"/>
    <w:rsid w:val="00B72B00"/>
    <w:rsid w:val="00B73C68"/>
    <w:rsid w:val="00B75E46"/>
    <w:rsid w:val="00B761EE"/>
    <w:rsid w:val="00B77D12"/>
    <w:rsid w:val="00B77F31"/>
    <w:rsid w:val="00B80129"/>
    <w:rsid w:val="00B81D4B"/>
    <w:rsid w:val="00B83AE4"/>
    <w:rsid w:val="00B83C54"/>
    <w:rsid w:val="00B844E4"/>
    <w:rsid w:val="00B84CF7"/>
    <w:rsid w:val="00B8527D"/>
    <w:rsid w:val="00B864DB"/>
    <w:rsid w:val="00B86698"/>
    <w:rsid w:val="00B8722D"/>
    <w:rsid w:val="00B913EA"/>
    <w:rsid w:val="00BA4102"/>
    <w:rsid w:val="00BA42D5"/>
    <w:rsid w:val="00BA4A20"/>
    <w:rsid w:val="00BA5368"/>
    <w:rsid w:val="00BA5837"/>
    <w:rsid w:val="00BB1D06"/>
    <w:rsid w:val="00BB4FE7"/>
    <w:rsid w:val="00BB55C0"/>
    <w:rsid w:val="00BB648F"/>
    <w:rsid w:val="00BB6BB5"/>
    <w:rsid w:val="00BB7EF7"/>
    <w:rsid w:val="00BD04AA"/>
    <w:rsid w:val="00BD2474"/>
    <w:rsid w:val="00BD26F7"/>
    <w:rsid w:val="00BD2CB5"/>
    <w:rsid w:val="00BD5EC4"/>
    <w:rsid w:val="00BE14C8"/>
    <w:rsid w:val="00BE23A4"/>
    <w:rsid w:val="00BE43FD"/>
    <w:rsid w:val="00BE4EB9"/>
    <w:rsid w:val="00BE54D5"/>
    <w:rsid w:val="00BE57C0"/>
    <w:rsid w:val="00BE5C30"/>
    <w:rsid w:val="00BF0A5B"/>
    <w:rsid w:val="00BF0CF2"/>
    <w:rsid w:val="00BF12DC"/>
    <w:rsid w:val="00BF32CC"/>
    <w:rsid w:val="00BF44AD"/>
    <w:rsid w:val="00BF7664"/>
    <w:rsid w:val="00BF7922"/>
    <w:rsid w:val="00BF7AD1"/>
    <w:rsid w:val="00C005D9"/>
    <w:rsid w:val="00C010BC"/>
    <w:rsid w:val="00C01F32"/>
    <w:rsid w:val="00C04430"/>
    <w:rsid w:val="00C04745"/>
    <w:rsid w:val="00C055A1"/>
    <w:rsid w:val="00C05756"/>
    <w:rsid w:val="00C05C97"/>
    <w:rsid w:val="00C10826"/>
    <w:rsid w:val="00C1261D"/>
    <w:rsid w:val="00C128A4"/>
    <w:rsid w:val="00C162ED"/>
    <w:rsid w:val="00C16D02"/>
    <w:rsid w:val="00C170E7"/>
    <w:rsid w:val="00C17659"/>
    <w:rsid w:val="00C2038D"/>
    <w:rsid w:val="00C2105F"/>
    <w:rsid w:val="00C218B8"/>
    <w:rsid w:val="00C22901"/>
    <w:rsid w:val="00C2367F"/>
    <w:rsid w:val="00C25434"/>
    <w:rsid w:val="00C25504"/>
    <w:rsid w:val="00C2594C"/>
    <w:rsid w:val="00C25C6D"/>
    <w:rsid w:val="00C264BD"/>
    <w:rsid w:val="00C26A2B"/>
    <w:rsid w:val="00C31219"/>
    <w:rsid w:val="00C312C4"/>
    <w:rsid w:val="00C31AC2"/>
    <w:rsid w:val="00C336EE"/>
    <w:rsid w:val="00C33A29"/>
    <w:rsid w:val="00C33E12"/>
    <w:rsid w:val="00C34E20"/>
    <w:rsid w:val="00C3616E"/>
    <w:rsid w:val="00C379B0"/>
    <w:rsid w:val="00C40BC3"/>
    <w:rsid w:val="00C4188E"/>
    <w:rsid w:val="00C42998"/>
    <w:rsid w:val="00C431F9"/>
    <w:rsid w:val="00C44312"/>
    <w:rsid w:val="00C45204"/>
    <w:rsid w:val="00C45743"/>
    <w:rsid w:val="00C467E3"/>
    <w:rsid w:val="00C472A0"/>
    <w:rsid w:val="00C476D8"/>
    <w:rsid w:val="00C50122"/>
    <w:rsid w:val="00C51BB1"/>
    <w:rsid w:val="00C52E35"/>
    <w:rsid w:val="00C53A6C"/>
    <w:rsid w:val="00C53C09"/>
    <w:rsid w:val="00C54171"/>
    <w:rsid w:val="00C55D30"/>
    <w:rsid w:val="00C574C9"/>
    <w:rsid w:val="00C60796"/>
    <w:rsid w:val="00C60C4E"/>
    <w:rsid w:val="00C60E76"/>
    <w:rsid w:val="00C61A45"/>
    <w:rsid w:val="00C620D5"/>
    <w:rsid w:val="00C62150"/>
    <w:rsid w:val="00C62E71"/>
    <w:rsid w:val="00C63E60"/>
    <w:rsid w:val="00C648C6"/>
    <w:rsid w:val="00C65A75"/>
    <w:rsid w:val="00C66A4D"/>
    <w:rsid w:val="00C67CCF"/>
    <w:rsid w:val="00C67E8F"/>
    <w:rsid w:val="00C70ABC"/>
    <w:rsid w:val="00C71994"/>
    <w:rsid w:val="00C7244B"/>
    <w:rsid w:val="00C72DE7"/>
    <w:rsid w:val="00C765AB"/>
    <w:rsid w:val="00C76694"/>
    <w:rsid w:val="00C76A99"/>
    <w:rsid w:val="00C76FE0"/>
    <w:rsid w:val="00C839F5"/>
    <w:rsid w:val="00C849A2"/>
    <w:rsid w:val="00C850ED"/>
    <w:rsid w:val="00C85B20"/>
    <w:rsid w:val="00C85FF9"/>
    <w:rsid w:val="00C861AE"/>
    <w:rsid w:val="00C90509"/>
    <w:rsid w:val="00C90DBD"/>
    <w:rsid w:val="00C9445A"/>
    <w:rsid w:val="00C947CD"/>
    <w:rsid w:val="00CA1C9B"/>
    <w:rsid w:val="00CA47D5"/>
    <w:rsid w:val="00CA4B21"/>
    <w:rsid w:val="00CA528C"/>
    <w:rsid w:val="00CB143F"/>
    <w:rsid w:val="00CB17F1"/>
    <w:rsid w:val="00CB1932"/>
    <w:rsid w:val="00CB214D"/>
    <w:rsid w:val="00CB337F"/>
    <w:rsid w:val="00CB357E"/>
    <w:rsid w:val="00CB413F"/>
    <w:rsid w:val="00CB45E0"/>
    <w:rsid w:val="00CB4E5B"/>
    <w:rsid w:val="00CB5EFB"/>
    <w:rsid w:val="00CB667E"/>
    <w:rsid w:val="00CB78C3"/>
    <w:rsid w:val="00CC13EA"/>
    <w:rsid w:val="00CC1850"/>
    <w:rsid w:val="00CC2A95"/>
    <w:rsid w:val="00CC2C7E"/>
    <w:rsid w:val="00CC4ED2"/>
    <w:rsid w:val="00CC5237"/>
    <w:rsid w:val="00CC6949"/>
    <w:rsid w:val="00CD1C49"/>
    <w:rsid w:val="00CD1E8D"/>
    <w:rsid w:val="00CD3F8B"/>
    <w:rsid w:val="00CD4D50"/>
    <w:rsid w:val="00CD6C38"/>
    <w:rsid w:val="00CD6F18"/>
    <w:rsid w:val="00CD7488"/>
    <w:rsid w:val="00CD7E8E"/>
    <w:rsid w:val="00CE09FF"/>
    <w:rsid w:val="00CE3040"/>
    <w:rsid w:val="00CE4B9E"/>
    <w:rsid w:val="00CE4C41"/>
    <w:rsid w:val="00CE5A32"/>
    <w:rsid w:val="00CE65C1"/>
    <w:rsid w:val="00CE69DE"/>
    <w:rsid w:val="00CE6C5B"/>
    <w:rsid w:val="00CF1C12"/>
    <w:rsid w:val="00CF5037"/>
    <w:rsid w:val="00CF58CF"/>
    <w:rsid w:val="00CF59F3"/>
    <w:rsid w:val="00CF6220"/>
    <w:rsid w:val="00CF6BCE"/>
    <w:rsid w:val="00CF744C"/>
    <w:rsid w:val="00D01AB4"/>
    <w:rsid w:val="00D02B4B"/>
    <w:rsid w:val="00D047D2"/>
    <w:rsid w:val="00D06A24"/>
    <w:rsid w:val="00D06D98"/>
    <w:rsid w:val="00D06EA3"/>
    <w:rsid w:val="00D071A5"/>
    <w:rsid w:val="00D07436"/>
    <w:rsid w:val="00D118EF"/>
    <w:rsid w:val="00D12B5C"/>
    <w:rsid w:val="00D1365A"/>
    <w:rsid w:val="00D14AA1"/>
    <w:rsid w:val="00D172E7"/>
    <w:rsid w:val="00D17EF5"/>
    <w:rsid w:val="00D2026D"/>
    <w:rsid w:val="00D2084D"/>
    <w:rsid w:val="00D214F1"/>
    <w:rsid w:val="00D21F08"/>
    <w:rsid w:val="00D22126"/>
    <w:rsid w:val="00D23372"/>
    <w:rsid w:val="00D24005"/>
    <w:rsid w:val="00D25198"/>
    <w:rsid w:val="00D302A6"/>
    <w:rsid w:val="00D30755"/>
    <w:rsid w:val="00D3091E"/>
    <w:rsid w:val="00D30B26"/>
    <w:rsid w:val="00D33947"/>
    <w:rsid w:val="00D3712E"/>
    <w:rsid w:val="00D37A44"/>
    <w:rsid w:val="00D4035F"/>
    <w:rsid w:val="00D40BC0"/>
    <w:rsid w:val="00D4209F"/>
    <w:rsid w:val="00D42929"/>
    <w:rsid w:val="00D42FCA"/>
    <w:rsid w:val="00D44D84"/>
    <w:rsid w:val="00D44EC2"/>
    <w:rsid w:val="00D4555F"/>
    <w:rsid w:val="00D45704"/>
    <w:rsid w:val="00D459FE"/>
    <w:rsid w:val="00D4701B"/>
    <w:rsid w:val="00D5051E"/>
    <w:rsid w:val="00D5069C"/>
    <w:rsid w:val="00D53198"/>
    <w:rsid w:val="00D56B93"/>
    <w:rsid w:val="00D572BB"/>
    <w:rsid w:val="00D5779E"/>
    <w:rsid w:val="00D57AC5"/>
    <w:rsid w:val="00D57EAE"/>
    <w:rsid w:val="00D61F6A"/>
    <w:rsid w:val="00D620C0"/>
    <w:rsid w:val="00D62956"/>
    <w:rsid w:val="00D63439"/>
    <w:rsid w:val="00D64E31"/>
    <w:rsid w:val="00D6563D"/>
    <w:rsid w:val="00D66237"/>
    <w:rsid w:val="00D67862"/>
    <w:rsid w:val="00D67EA4"/>
    <w:rsid w:val="00D70DC0"/>
    <w:rsid w:val="00D7117F"/>
    <w:rsid w:val="00D71949"/>
    <w:rsid w:val="00D71DA9"/>
    <w:rsid w:val="00D71ED6"/>
    <w:rsid w:val="00D7253D"/>
    <w:rsid w:val="00D75E13"/>
    <w:rsid w:val="00D761F6"/>
    <w:rsid w:val="00D81233"/>
    <w:rsid w:val="00D813E7"/>
    <w:rsid w:val="00D82F14"/>
    <w:rsid w:val="00D83610"/>
    <w:rsid w:val="00D843FC"/>
    <w:rsid w:val="00D86DDF"/>
    <w:rsid w:val="00D87CA4"/>
    <w:rsid w:val="00D908EE"/>
    <w:rsid w:val="00D91899"/>
    <w:rsid w:val="00D920B7"/>
    <w:rsid w:val="00D9306D"/>
    <w:rsid w:val="00D93364"/>
    <w:rsid w:val="00D93BFF"/>
    <w:rsid w:val="00D94E6D"/>
    <w:rsid w:val="00DA010C"/>
    <w:rsid w:val="00DA035D"/>
    <w:rsid w:val="00DA1E46"/>
    <w:rsid w:val="00DA4394"/>
    <w:rsid w:val="00DA53BA"/>
    <w:rsid w:val="00DA5FF8"/>
    <w:rsid w:val="00DB0625"/>
    <w:rsid w:val="00DB0981"/>
    <w:rsid w:val="00DB14A9"/>
    <w:rsid w:val="00DB273F"/>
    <w:rsid w:val="00DB2DBB"/>
    <w:rsid w:val="00DB41FB"/>
    <w:rsid w:val="00DB4C17"/>
    <w:rsid w:val="00DB4DBA"/>
    <w:rsid w:val="00DB57A4"/>
    <w:rsid w:val="00DB6112"/>
    <w:rsid w:val="00DB61F8"/>
    <w:rsid w:val="00DB71EB"/>
    <w:rsid w:val="00DB7BBE"/>
    <w:rsid w:val="00DB7C3C"/>
    <w:rsid w:val="00DC0B80"/>
    <w:rsid w:val="00DC18BD"/>
    <w:rsid w:val="00DD14CB"/>
    <w:rsid w:val="00DD15A6"/>
    <w:rsid w:val="00DD1D13"/>
    <w:rsid w:val="00DD3B75"/>
    <w:rsid w:val="00DD4FD8"/>
    <w:rsid w:val="00DE0405"/>
    <w:rsid w:val="00DE0429"/>
    <w:rsid w:val="00DE0F2A"/>
    <w:rsid w:val="00DE21D1"/>
    <w:rsid w:val="00DE2DEE"/>
    <w:rsid w:val="00DE3187"/>
    <w:rsid w:val="00DE3A2D"/>
    <w:rsid w:val="00DE7DEF"/>
    <w:rsid w:val="00DF0FE0"/>
    <w:rsid w:val="00DF1159"/>
    <w:rsid w:val="00DF1422"/>
    <w:rsid w:val="00DF2A9A"/>
    <w:rsid w:val="00DF3432"/>
    <w:rsid w:val="00DF3D0B"/>
    <w:rsid w:val="00DF4D13"/>
    <w:rsid w:val="00DF5EA2"/>
    <w:rsid w:val="00DF64F7"/>
    <w:rsid w:val="00DF68B6"/>
    <w:rsid w:val="00DF7285"/>
    <w:rsid w:val="00E00987"/>
    <w:rsid w:val="00E0561F"/>
    <w:rsid w:val="00E06221"/>
    <w:rsid w:val="00E107DD"/>
    <w:rsid w:val="00E11492"/>
    <w:rsid w:val="00E12500"/>
    <w:rsid w:val="00E13626"/>
    <w:rsid w:val="00E14976"/>
    <w:rsid w:val="00E14A5D"/>
    <w:rsid w:val="00E16CF7"/>
    <w:rsid w:val="00E207FD"/>
    <w:rsid w:val="00E214DC"/>
    <w:rsid w:val="00E228E1"/>
    <w:rsid w:val="00E237A8"/>
    <w:rsid w:val="00E26599"/>
    <w:rsid w:val="00E309C3"/>
    <w:rsid w:val="00E32FC6"/>
    <w:rsid w:val="00E3322B"/>
    <w:rsid w:val="00E3369D"/>
    <w:rsid w:val="00E36E9A"/>
    <w:rsid w:val="00E37764"/>
    <w:rsid w:val="00E37B96"/>
    <w:rsid w:val="00E4030D"/>
    <w:rsid w:val="00E414D7"/>
    <w:rsid w:val="00E43401"/>
    <w:rsid w:val="00E43822"/>
    <w:rsid w:val="00E44075"/>
    <w:rsid w:val="00E440D9"/>
    <w:rsid w:val="00E513AA"/>
    <w:rsid w:val="00E51CCA"/>
    <w:rsid w:val="00E52F44"/>
    <w:rsid w:val="00E54FC3"/>
    <w:rsid w:val="00E56B7A"/>
    <w:rsid w:val="00E57FE2"/>
    <w:rsid w:val="00E6039D"/>
    <w:rsid w:val="00E60B60"/>
    <w:rsid w:val="00E61FC0"/>
    <w:rsid w:val="00E638EB"/>
    <w:rsid w:val="00E63FAB"/>
    <w:rsid w:val="00E64ECB"/>
    <w:rsid w:val="00E6740F"/>
    <w:rsid w:val="00E676A0"/>
    <w:rsid w:val="00E70E7C"/>
    <w:rsid w:val="00E7253B"/>
    <w:rsid w:val="00E74BEA"/>
    <w:rsid w:val="00E75906"/>
    <w:rsid w:val="00E75C01"/>
    <w:rsid w:val="00E769C2"/>
    <w:rsid w:val="00E76CEA"/>
    <w:rsid w:val="00E817D5"/>
    <w:rsid w:val="00E818CD"/>
    <w:rsid w:val="00E81B66"/>
    <w:rsid w:val="00E81BBD"/>
    <w:rsid w:val="00E82B43"/>
    <w:rsid w:val="00E83127"/>
    <w:rsid w:val="00E8385F"/>
    <w:rsid w:val="00E83D72"/>
    <w:rsid w:val="00E84276"/>
    <w:rsid w:val="00E850D3"/>
    <w:rsid w:val="00E85A4F"/>
    <w:rsid w:val="00E85F5B"/>
    <w:rsid w:val="00E86121"/>
    <w:rsid w:val="00E863CF"/>
    <w:rsid w:val="00E87E0E"/>
    <w:rsid w:val="00E90A19"/>
    <w:rsid w:val="00E91CB1"/>
    <w:rsid w:val="00E92472"/>
    <w:rsid w:val="00E9319B"/>
    <w:rsid w:val="00E93AB6"/>
    <w:rsid w:val="00E93CDA"/>
    <w:rsid w:val="00E94718"/>
    <w:rsid w:val="00E957A8"/>
    <w:rsid w:val="00E976DC"/>
    <w:rsid w:val="00EA05B8"/>
    <w:rsid w:val="00EA2363"/>
    <w:rsid w:val="00EA2F19"/>
    <w:rsid w:val="00EA36EA"/>
    <w:rsid w:val="00EA4F2D"/>
    <w:rsid w:val="00EA7804"/>
    <w:rsid w:val="00EB04D9"/>
    <w:rsid w:val="00EB06DD"/>
    <w:rsid w:val="00EB1404"/>
    <w:rsid w:val="00EB1607"/>
    <w:rsid w:val="00EB2AFE"/>
    <w:rsid w:val="00EB319A"/>
    <w:rsid w:val="00EB3CEC"/>
    <w:rsid w:val="00EB729F"/>
    <w:rsid w:val="00EB7D98"/>
    <w:rsid w:val="00EC08E3"/>
    <w:rsid w:val="00EC1A90"/>
    <w:rsid w:val="00EC46A7"/>
    <w:rsid w:val="00EC5722"/>
    <w:rsid w:val="00EC6B0C"/>
    <w:rsid w:val="00EC7061"/>
    <w:rsid w:val="00ED00AC"/>
    <w:rsid w:val="00ED0651"/>
    <w:rsid w:val="00ED397F"/>
    <w:rsid w:val="00ED3E6F"/>
    <w:rsid w:val="00ED4B26"/>
    <w:rsid w:val="00ED6F31"/>
    <w:rsid w:val="00EE12A0"/>
    <w:rsid w:val="00EE2BA7"/>
    <w:rsid w:val="00EE5763"/>
    <w:rsid w:val="00EE5A6F"/>
    <w:rsid w:val="00EE6E36"/>
    <w:rsid w:val="00EE79EE"/>
    <w:rsid w:val="00EF0495"/>
    <w:rsid w:val="00EF160D"/>
    <w:rsid w:val="00EF17FD"/>
    <w:rsid w:val="00EF1D4F"/>
    <w:rsid w:val="00EF3E2E"/>
    <w:rsid w:val="00F0207A"/>
    <w:rsid w:val="00F03018"/>
    <w:rsid w:val="00F03828"/>
    <w:rsid w:val="00F047D0"/>
    <w:rsid w:val="00F05E21"/>
    <w:rsid w:val="00F0630D"/>
    <w:rsid w:val="00F0634F"/>
    <w:rsid w:val="00F073A2"/>
    <w:rsid w:val="00F07988"/>
    <w:rsid w:val="00F07C95"/>
    <w:rsid w:val="00F11432"/>
    <w:rsid w:val="00F11562"/>
    <w:rsid w:val="00F12E7A"/>
    <w:rsid w:val="00F16828"/>
    <w:rsid w:val="00F16DE9"/>
    <w:rsid w:val="00F17684"/>
    <w:rsid w:val="00F17B54"/>
    <w:rsid w:val="00F20615"/>
    <w:rsid w:val="00F20C7C"/>
    <w:rsid w:val="00F215BC"/>
    <w:rsid w:val="00F21DFC"/>
    <w:rsid w:val="00F23811"/>
    <w:rsid w:val="00F24D8A"/>
    <w:rsid w:val="00F25C8F"/>
    <w:rsid w:val="00F2612C"/>
    <w:rsid w:val="00F2716D"/>
    <w:rsid w:val="00F2717A"/>
    <w:rsid w:val="00F32BB6"/>
    <w:rsid w:val="00F33DB5"/>
    <w:rsid w:val="00F35A5A"/>
    <w:rsid w:val="00F3782B"/>
    <w:rsid w:val="00F408F5"/>
    <w:rsid w:val="00F40CC0"/>
    <w:rsid w:val="00F425CB"/>
    <w:rsid w:val="00F446CB"/>
    <w:rsid w:val="00F44C1E"/>
    <w:rsid w:val="00F44F2C"/>
    <w:rsid w:val="00F454E9"/>
    <w:rsid w:val="00F45A90"/>
    <w:rsid w:val="00F45DCC"/>
    <w:rsid w:val="00F45FC1"/>
    <w:rsid w:val="00F461B9"/>
    <w:rsid w:val="00F46D66"/>
    <w:rsid w:val="00F47FCA"/>
    <w:rsid w:val="00F510BD"/>
    <w:rsid w:val="00F52107"/>
    <w:rsid w:val="00F52560"/>
    <w:rsid w:val="00F53AC2"/>
    <w:rsid w:val="00F54C17"/>
    <w:rsid w:val="00F55115"/>
    <w:rsid w:val="00F57631"/>
    <w:rsid w:val="00F57A97"/>
    <w:rsid w:val="00F57E62"/>
    <w:rsid w:val="00F62BF3"/>
    <w:rsid w:val="00F64886"/>
    <w:rsid w:val="00F667D6"/>
    <w:rsid w:val="00F71BAF"/>
    <w:rsid w:val="00F7517B"/>
    <w:rsid w:val="00F75CEE"/>
    <w:rsid w:val="00F76EEC"/>
    <w:rsid w:val="00F77150"/>
    <w:rsid w:val="00F77475"/>
    <w:rsid w:val="00F77665"/>
    <w:rsid w:val="00F81C97"/>
    <w:rsid w:val="00F8246D"/>
    <w:rsid w:val="00F82CBD"/>
    <w:rsid w:val="00F83D9D"/>
    <w:rsid w:val="00F83EB0"/>
    <w:rsid w:val="00F84032"/>
    <w:rsid w:val="00F868B1"/>
    <w:rsid w:val="00F878EF"/>
    <w:rsid w:val="00F87DF4"/>
    <w:rsid w:val="00F9201D"/>
    <w:rsid w:val="00F939AA"/>
    <w:rsid w:val="00F96403"/>
    <w:rsid w:val="00FA00B4"/>
    <w:rsid w:val="00FA01A8"/>
    <w:rsid w:val="00FA0FFB"/>
    <w:rsid w:val="00FA265C"/>
    <w:rsid w:val="00FA2A7C"/>
    <w:rsid w:val="00FA307B"/>
    <w:rsid w:val="00FA37AA"/>
    <w:rsid w:val="00FA4D58"/>
    <w:rsid w:val="00FA5176"/>
    <w:rsid w:val="00FA51F2"/>
    <w:rsid w:val="00FA69B4"/>
    <w:rsid w:val="00FA7ABC"/>
    <w:rsid w:val="00FB1DBE"/>
    <w:rsid w:val="00FB3E7F"/>
    <w:rsid w:val="00FB4201"/>
    <w:rsid w:val="00FB5450"/>
    <w:rsid w:val="00FB54AF"/>
    <w:rsid w:val="00FB571C"/>
    <w:rsid w:val="00FB699A"/>
    <w:rsid w:val="00FC0EB6"/>
    <w:rsid w:val="00FC16EF"/>
    <w:rsid w:val="00FC2F8D"/>
    <w:rsid w:val="00FC2FF2"/>
    <w:rsid w:val="00FC516F"/>
    <w:rsid w:val="00FC5A58"/>
    <w:rsid w:val="00FC67FD"/>
    <w:rsid w:val="00FC6CAA"/>
    <w:rsid w:val="00FC7024"/>
    <w:rsid w:val="00FD0FBF"/>
    <w:rsid w:val="00FD2696"/>
    <w:rsid w:val="00FD2774"/>
    <w:rsid w:val="00FD54FC"/>
    <w:rsid w:val="00FD5863"/>
    <w:rsid w:val="00FD590A"/>
    <w:rsid w:val="00FD60A1"/>
    <w:rsid w:val="00FD7BC4"/>
    <w:rsid w:val="00FD7C11"/>
    <w:rsid w:val="00FE193C"/>
    <w:rsid w:val="00FE1E4C"/>
    <w:rsid w:val="00FE290D"/>
    <w:rsid w:val="00FE2F5D"/>
    <w:rsid w:val="00FE3D38"/>
    <w:rsid w:val="00FE40D7"/>
    <w:rsid w:val="00FE4AD9"/>
    <w:rsid w:val="00FE5663"/>
    <w:rsid w:val="00FE6601"/>
    <w:rsid w:val="00FF1174"/>
    <w:rsid w:val="00FF637E"/>
    <w:rsid w:val="00FF658D"/>
    <w:rsid w:val="00FF7951"/>
    <w:rsid w:val="01F4390B"/>
    <w:rsid w:val="02D9225F"/>
    <w:rsid w:val="041D53E1"/>
    <w:rsid w:val="07757536"/>
    <w:rsid w:val="09EBD620"/>
    <w:rsid w:val="0A0FD126"/>
    <w:rsid w:val="0B5B0A3B"/>
    <w:rsid w:val="0EAC8CE2"/>
    <w:rsid w:val="0F9383D9"/>
    <w:rsid w:val="10C2EE6C"/>
    <w:rsid w:val="1133F642"/>
    <w:rsid w:val="12BE8BCC"/>
    <w:rsid w:val="133DC8D3"/>
    <w:rsid w:val="135D5444"/>
    <w:rsid w:val="1384C546"/>
    <w:rsid w:val="13CCD84F"/>
    <w:rsid w:val="146313B4"/>
    <w:rsid w:val="14A8B94C"/>
    <w:rsid w:val="156AF285"/>
    <w:rsid w:val="16233C1A"/>
    <w:rsid w:val="16CEC4D4"/>
    <w:rsid w:val="16FC53C9"/>
    <w:rsid w:val="178A0F69"/>
    <w:rsid w:val="187DD25C"/>
    <w:rsid w:val="19682BB1"/>
    <w:rsid w:val="1ABA5BD3"/>
    <w:rsid w:val="1D2ECDD1"/>
    <w:rsid w:val="1FD0B6DF"/>
    <w:rsid w:val="2000F754"/>
    <w:rsid w:val="2013A478"/>
    <w:rsid w:val="2138DF35"/>
    <w:rsid w:val="21C374F5"/>
    <w:rsid w:val="23CB6BF9"/>
    <w:rsid w:val="2457579A"/>
    <w:rsid w:val="24EE44B6"/>
    <w:rsid w:val="281B7627"/>
    <w:rsid w:val="29EA59EE"/>
    <w:rsid w:val="29ECC81F"/>
    <w:rsid w:val="2A6CF562"/>
    <w:rsid w:val="2C9C41E8"/>
    <w:rsid w:val="2D52872C"/>
    <w:rsid w:val="2DEBFD1E"/>
    <w:rsid w:val="2E911676"/>
    <w:rsid w:val="2FFE99BF"/>
    <w:rsid w:val="32EAD360"/>
    <w:rsid w:val="3486ADA6"/>
    <w:rsid w:val="37B9DD16"/>
    <w:rsid w:val="3CEC7ED5"/>
    <w:rsid w:val="3D87D24B"/>
    <w:rsid w:val="3D949D97"/>
    <w:rsid w:val="3DC3F002"/>
    <w:rsid w:val="3E83B15A"/>
    <w:rsid w:val="400F0E68"/>
    <w:rsid w:val="4066CF7B"/>
    <w:rsid w:val="419F4AAB"/>
    <w:rsid w:val="41A41AE3"/>
    <w:rsid w:val="420239B2"/>
    <w:rsid w:val="4362E4C7"/>
    <w:rsid w:val="4640C1E0"/>
    <w:rsid w:val="47C7C407"/>
    <w:rsid w:val="494D741B"/>
    <w:rsid w:val="4D32E523"/>
    <w:rsid w:val="4D71392F"/>
    <w:rsid w:val="4D97631F"/>
    <w:rsid w:val="4F4F0382"/>
    <w:rsid w:val="4FC01C34"/>
    <w:rsid w:val="514D5036"/>
    <w:rsid w:val="5759810A"/>
    <w:rsid w:val="57B3E69A"/>
    <w:rsid w:val="57DE1118"/>
    <w:rsid w:val="5B191BF6"/>
    <w:rsid w:val="5B5405BD"/>
    <w:rsid w:val="5BC60D34"/>
    <w:rsid w:val="5C2F5497"/>
    <w:rsid w:val="5CBF29BD"/>
    <w:rsid w:val="5D850A1E"/>
    <w:rsid w:val="5DEB3148"/>
    <w:rsid w:val="5E2B4708"/>
    <w:rsid w:val="5EF16394"/>
    <w:rsid w:val="606F8A84"/>
    <w:rsid w:val="60C14F80"/>
    <w:rsid w:val="60D86286"/>
    <w:rsid w:val="624DB1C9"/>
    <w:rsid w:val="625BF0D3"/>
    <w:rsid w:val="629B270C"/>
    <w:rsid w:val="62ECCB3B"/>
    <w:rsid w:val="63DF9E88"/>
    <w:rsid w:val="659DFA93"/>
    <w:rsid w:val="698B81D9"/>
    <w:rsid w:val="6BD25639"/>
    <w:rsid w:val="6DAEACF3"/>
    <w:rsid w:val="6FD6F9B3"/>
    <w:rsid w:val="70DD4B79"/>
    <w:rsid w:val="72224978"/>
    <w:rsid w:val="730FD62B"/>
    <w:rsid w:val="754A164D"/>
    <w:rsid w:val="7799C50C"/>
    <w:rsid w:val="794A6F25"/>
    <w:rsid w:val="7B33834B"/>
    <w:rsid w:val="7B569E61"/>
    <w:rsid w:val="7BC88D4D"/>
    <w:rsid w:val="7CF6B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B74572"/>
  <w15:docId w15:val="{563E9715-EFBC-4137-9126-3B54184E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319A"/>
    <w:pPr>
      <w:spacing w:after="240"/>
    </w:pPr>
    <w:rPr>
      <w:sz w:val="24"/>
    </w:rPr>
  </w:style>
  <w:style w:type="paragraph" w:styleId="Heading1">
    <w:name w:val="heading 1"/>
    <w:basedOn w:val="Normal"/>
    <w:next w:val="Normal"/>
    <w:qFormat/>
    <w:rsid w:val="000C00D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autoRedefine/>
    <w:qFormat/>
    <w:rsid w:val="00756B4E"/>
    <w:pPr>
      <w:keepNext/>
      <w:spacing w:before="240" w:after="0"/>
      <w:contextualSpacing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sid w:val="00FA4D58"/>
    <w:rPr>
      <w:b/>
      <w:bCs/>
    </w:rPr>
  </w:style>
  <w:style w:type="paragraph" w:styleId="BalloonText">
    <w:name w:val="Balloon Text"/>
    <w:basedOn w:val="Normal"/>
    <w:semiHidden/>
    <w:rsid w:val="00FA4D5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F6220"/>
    <w:rPr>
      <w:i/>
      <w:iCs/>
    </w:rPr>
  </w:style>
  <w:style w:type="paragraph" w:styleId="Revision">
    <w:name w:val="Revision"/>
    <w:hidden/>
    <w:uiPriority w:val="99"/>
    <w:semiHidden/>
    <w:rsid w:val="00AC14A2"/>
  </w:style>
  <w:style w:type="paragraph" w:styleId="FootnoteText">
    <w:name w:val="footnote text"/>
    <w:basedOn w:val="Normal"/>
    <w:link w:val="FootnoteTextChar"/>
    <w:rsid w:val="00B80129"/>
  </w:style>
  <w:style w:type="character" w:customStyle="1" w:styleId="FootnoteTextChar">
    <w:name w:val="Footnote Text Char"/>
    <w:basedOn w:val="DefaultParagraphFont"/>
    <w:link w:val="FootnoteText"/>
    <w:rsid w:val="00B80129"/>
  </w:style>
  <w:style w:type="character" w:styleId="FootnoteReference">
    <w:name w:val="footnote reference"/>
    <w:rsid w:val="00B80129"/>
    <w:rPr>
      <w:vertAlign w:val="superscript"/>
    </w:rPr>
  </w:style>
  <w:style w:type="paragraph" w:customStyle="1" w:styleId="Default">
    <w:name w:val="Default"/>
    <w:rsid w:val="00A042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02E6F"/>
    <w:rPr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E57FE2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E83127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rsid w:val="00E83127"/>
    <w:rPr>
      <w:rFonts w:eastAsiaTheme="majorEastAsia" w:cstheme="majorBidi"/>
      <w:b/>
      <w:spacing w:val="-10"/>
      <w:kern w:val="28"/>
      <w:sz w:val="24"/>
      <w:szCs w:val="56"/>
    </w:rPr>
  </w:style>
  <w:style w:type="character" w:styleId="LineNumber">
    <w:name w:val="line number"/>
    <w:basedOn w:val="DefaultParagraphFont"/>
    <w:semiHidden/>
    <w:unhideWhenUsed/>
    <w:rsid w:val="00BB648F"/>
  </w:style>
  <w:style w:type="character" w:customStyle="1" w:styleId="eop">
    <w:name w:val="eop"/>
    <w:basedOn w:val="DefaultParagraphFont"/>
    <w:rsid w:val="001240BB"/>
  </w:style>
  <w:style w:type="paragraph" w:styleId="ListParagraph">
    <w:name w:val="List Paragraph"/>
    <w:aliases w:val="Matrix List"/>
    <w:basedOn w:val="Normal"/>
    <w:link w:val="ListParagraphChar"/>
    <w:autoRedefine/>
    <w:uiPriority w:val="34"/>
    <w:qFormat/>
    <w:rsid w:val="00595CBB"/>
    <w:pPr>
      <w:numPr>
        <w:ilvl w:val="1"/>
        <w:numId w:val="37"/>
      </w:numPr>
      <w:spacing w:line="259" w:lineRule="auto"/>
      <w:ind w:left="1080"/>
      <w:contextualSpacing/>
    </w:pPr>
    <w:rPr>
      <w:rFonts w:eastAsiaTheme="minorEastAsia" w:cstheme="minorBidi"/>
      <w:szCs w:val="22"/>
    </w:rPr>
  </w:style>
  <w:style w:type="character" w:customStyle="1" w:styleId="ListParagraphChar">
    <w:name w:val="List Paragraph Char"/>
    <w:aliases w:val="Matrix List Char"/>
    <w:basedOn w:val="DefaultParagraphFont"/>
    <w:link w:val="ListParagraph"/>
    <w:uiPriority w:val="34"/>
    <w:locked/>
    <w:rsid w:val="00595CBB"/>
    <w:rPr>
      <w:rFonts w:eastAsiaTheme="minorEastAsia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66C68"/>
  </w:style>
  <w:style w:type="paragraph" w:customStyle="1" w:styleId="StyleListParagraphMatrixListTimesNewRoman12pt">
    <w:name w:val="Style List ParagraphMatrix List + Times New Roman 12 pt"/>
    <w:basedOn w:val="ListParagraph"/>
    <w:autoRedefine/>
    <w:rsid w:val="00564E17"/>
    <w:pPr>
      <w:numPr>
        <w:ilvl w:val="0"/>
        <w:numId w:val="24"/>
      </w:numPr>
    </w:pPr>
  </w:style>
  <w:style w:type="character" w:styleId="Mention">
    <w:name w:val="Mention"/>
    <w:basedOn w:val="DefaultParagraphFont"/>
    <w:uiPriority w:val="99"/>
    <w:unhideWhenUsed/>
    <w:rsid w:val="002E262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ol.gov/agencies/eta/performance/reporting" TargetMode="External"/><Relationship Id="rId18" Type="http://schemas.openxmlformats.org/officeDocument/2006/relationships/hyperlink" Target="https://twc.texas.gov/files/partners/texas-ael-guide-twc.pdf" TargetMode="External"/><Relationship Id="rId26" Type="http://schemas.openxmlformats.org/officeDocument/2006/relationships/hyperlink" Target="https://www.dol.gov/sites/dolgov/files/ETA/Performance/pdfs/ETA_9170_12.1.17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info.gov/content/pkg/CFR-2014-title2-vol1/pdf/CFR-2014-title2-vol1-sec200-328.pdf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wc.texas.gov/files/policy_letters/27-19-ch1-twc.pdf" TargetMode="External"/><Relationship Id="rId17" Type="http://schemas.openxmlformats.org/officeDocument/2006/relationships/hyperlink" Target="https://twc.texas.gov/files/agency/instructions-for-ael-enrollment-form-twc.pdf" TargetMode="External"/><Relationship Id="rId25" Type="http://schemas.openxmlformats.org/officeDocument/2006/relationships/hyperlink" Target="https://wdr.doleta.gov/directives/attach/TEGL/TEGL_7-16_Acc.pd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l.gov/sites/dolgov/files/ETA/Performance/pdfs/PIRL_COMBINED_2.28.20_SP.pdf" TargetMode="External"/><Relationship Id="rId20" Type="http://schemas.openxmlformats.org/officeDocument/2006/relationships/hyperlink" Target="https://tcall.tamu.edu/twcael/AELStaffQualifications.htm" TargetMode="External"/><Relationship Id="rId29" Type="http://schemas.openxmlformats.org/officeDocument/2006/relationships/hyperlink" Target="https://www2.ed.gov/about/offices/list/ovae/pi/AdultEd/octae-program-memo-17-6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.gov/about/offices/list/ovae/pi/AdultEd/octae-program-memo-17-2.pdf" TargetMode="External"/><Relationship Id="rId24" Type="http://schemas.openxmlformats.org/officeDocument/2006/relationships/hyperlink" Target="mailto:AELpolicy.clarifications@twc.state.tx.us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twc.texas.gov/files/partners/texas-ael-guide-twc.pdf" TargetMode="External"/><Relationship Id="rId23" Type="http://schemas.openxmlformats.org/officeDocument/2006/relationships/hyperlink" Target="https://texreg.sos.state.tx.us/public/readtac$ext.TacPage?sl=R&amp;app=9&amp;p_dir=&amp;p_rloc=&amp;p_tloc=&amp;p_ploc=&amp;pg=1&amp;p_tac=&amp;ti=40&amp;pt=20&amp;ch=802&amp;rl=121" TargetMode="External"/><Relationship Id="rId28" Type="http://schemas.openxmlformats.org/officeDocument/2006/relationships/hyperlink" Target="https://www2.ed.gov/about/offices/list/ovae/pi/AdultEd/octae-program-memo-19-1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2.ed.gov/about/offices/list/ovae/pi/AdultEd/octae-program-memo-19-1.pdf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l.gov/sites/dolgov/files/ETA/Performance/pdfs/ETA_9170_12.1.17.pdf" TargetMode="External"/><Relationship Id="rId22" Type="http://schemas.openxmlformats.org/officeDocument/2006/relationships/hyperlink" Target="mailto:TEAMS.TechnicalAssistance@twc.state.tx.us" TargetMode="External"/><Relationship Id="rId27" Type="http://schemas.openxmlformats.org/officeDocument/2006/relationships/hyperlink" Target="https://www2.ed.gov/about/offices/list/ovae/pi/AdultEd/octae-program-memo-17-2.pdf%20" TargetMode="External"/><Relationship Id="rId30" Type="http://schemas.openxmlformats.org/officeDocument/2006/relationships/hyperlink" Target="https://nrsweb.org/sites/default/files/NRS-TA-Aug2019-508.pdf" TargetMode="External"/><Relationship Id="rId8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dr.doleta.gov/directives/attach/TEGL/TEGL_7-16_Acc.pdf" TargetMode="External"/><Relationship Id="rId7" Type="http://schemas.openxmlformats.org/officeDocument/2006/relationships/hyperlink" Target="https://twc.texas.gov/files/partners/texas-ael-guide-twc.pdf" TargetMode="External"/><Relationship Id="rId2" Type="http://schemas.openxmlformats.org/officeDocument/2006/relationships/hyperlink" Target="https://nrsweb.org/sites/default/files/NRS-TA-Mar2021-508.pdf" TargetMode="External"/><Relationship Id="rId1" Type="http://schemas.openxmlformats.org/officeDocument/2006/relationships/hyperlink" Target="https://www.doleta.gov/performance/pfdocs/ETA_9170_12.1.17.pdf" TargetMode="External"/><Relationship Id="rId6" Type="http://schemas.openxmlformats.org/officeDocument/2006/relationships/hyperlink" Target="https://twc.texas.gov/files/partners/texas-ael-guide-twc.pdf" TargetMode="External"/><Relationship Id="rId5" Type="http://schemas.openxmlformats.org/officeDocument/2006/relationships/hyperlink" Target="https://www2.ed.gov/about/offices/list/ovae/pi/AdultEd/octae-program-memo-19-1.pdf" TargetMode="External"/><Relationship Id="rId4" Type="http://schemas.openxmlformats.org/officeDocument/2006/relationships/hyperlink" Target="https://www2.ed.gov/about/offices/list/ovae/pi/AdultEd/octae-program-memo-17-6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ordyshl\LOCALS~1\Temp\WD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3efc53b-a7e6-4120-b1e2-ae9f2851cca4">Review - WF Ed Deputy Director</Status>
    <Sub_x002d_Project xmlns="13efc53b-a7e6-4120-b1e2-ae9f2851cca4" xsi:nil="true"/>
    <Project xmlns="13efc53b-a7e6-4120-b1e2-ae9f2851cca4">Data Validation</Project>
    <Completion_x002f_Posted_x0020_Date xmlns="13efc53b-a7e6-4120-b1e2-ae9f2851cca4" xsi:nil="true"/>
    <Notes0 xmlns="13efc53b-a7e6-4120-b1e2-ae9f2851cca4">Reviewed and approved by MB/KB 5.25.21 and returned to WFE for 48 hr review.
</Notes0>
    <Doc_x0020_Type xmlns="13efc53b-a7e6-4120-b1e2-ae9f2851cca4">Letter/TAB</Doc_x0020_Type>
    <CommissionItem_x002f_PolicyItem xmlns="13efc53b-a7e6-4120-b1e2-ae9f2851cca4">Policy Item</CommissionItem_x002f_PolicyItem>
    <CommissionDate xmlns="13efc53b-a7e6-4120-b1e2-ae9f2851cc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92EF4A736D54D8E4B9DE0299C9E6E" ma:contentTypeVersion="37" ma:contentTypeDescription="Create a new document." ma:contentTypeScope="" ma:versionID="095cc7756c240a5e454cdc724456e9c6">
  <xsd:schema xmlns:xsd="http://www.w3.org/2001/XMLSchema" xmlns:xs="http://www.w3.org/2001/XMLSchema" xmlns:p="http://schemas.microsoft.com/office/2006/metadata/properties" xmlns:ns1="13efc53b-a7e6-4120-b1e2-ae9f2851cca4" xmlns:ns3="35625ac7-1bfd-4a7f-9a7f-d13086bfa749" targetNamespace="http://schemas.microsoft.com/office/2006/metadata/properties" ma:root="true" ma:fieldsID="6cf69beedb08b082bd624015effdbf1c" ns1:_="" ns3:_="">
    <xsd:import namespace="13efc53b-a7e6-4120-b1e2-ae9f2851cca4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1:Project" minOccurs="0"/>
                <xsd:element ref="ns1:Sub_x002d_Project" minOccurs="0"/>
                <xsd:element ref="ns1:Doc_x0020_Type" minOccurs="0"/>
                <xsd:element ref="ns1:Status" minOccurs="0"/>
                <xsd:element ref="ns1:CommissionItem_x002f_PolicyItem" minOccurs="0"/>
                <xsd:element ref="ns1:Notes0" minOccurs="0"/>
                <xsd:element ref="ns1:Completion_x002f_Posted_x0020_Date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Commiss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fc53b-a7e6-4120-b1e2-ae9f2851cca4" elementFormDefault="qualified">
    <xsd:import namespace="http://schemas.microsoft.com/office/2006/documentManagement/types"/>
    <xsd:import namespace="http://schemas.microsoft.com/office/infopath/2007/PartnerControls"/>
    <xsd:element name="Project" ma:index="0" nillable="true" ma:displayName="AEL Policy Project" ma:internalName="Project" ma:readOnly="false">
      <xsd:simpleType>
        <xsd:restriction base="dms:Text">
          <xsd:maxLength value="255"/>
        </xsd:restriction>
      </xsd:simpleType>
    </xsd:element>
    <xsd:element name="Sub_x002d_Project" ma:index="1" nillable="true" ma:displayName="Sub-Project" ma:internalName="Sub_x002d_Project" ma:readOnly="false">
      <xsd:simpleType>
        <xsd:restriction base="dms:Text">
          <xsd:maxLength value="255"/>
        </xsd:restriction>
      </xsd:simpleType>
    </xsd:element>
    <xsd:element name="Doc_x0020_Type" ma:index="2" nillable="true" ma:displayName="Doc Type" ma:default="Letter/TAB" ma:format="Dropdown" ma:internalName="Doc_x0020_Type">
      <xsd:simpleType>
        <xsd:restriction base="dms:Choice">
          <xsd:enumeration value="Letter/TAB"/>
          <xsd:enumeration value="Attachment"/>
          <xsd:enumeration value="Supplemental"/>
          <xsd:enumeration value="DP"/>
          <xsd:enumeration value="Report"/>
          <xsd:enumeration value="Leg Resource"/>
        </xsd:restriction>
      </xsd:simpleType>
    </xsd:element>
    <xsd:element name="Status" ma:index="3" nillable="true" ma:displayName="Stage" ma:format="Dropdown" ma:internalName="Status">
      <xsd:simpleType>
        <xsd:restriction base="dms:Choice">
          <xsd:enumeration value="Draft - Author (Initial Stage)"/>
          <xsd:enumeration value="Draft – Author/Director"/>
          <xsd:enumeration value="Review – Integrated Review"/>
          <xsd:enumeration value="Review - AEL Author"/>
          <xsd:enumeration value="Review - WF Ed Deputy Director"/>
          <xsd:enumeration value="Review - AEL Director"/>
          <xsd:enumeration value="Review - Editing"/>
          <xsd:enumeration value="Review - 48-Hour"/>
          <xsd:enumeration value="Review - 5-Day"/>
          <xsd:enumeration value="Review – Deputy Division Director"/>
          <xsd:enumeration value="Briefing - Exec Mgmt."/>
          <xsd:enumeration value="Briefing - Commission Staff Week 1"/>
          <xsd:enumeration value="Briefing - Commission Staff Week 2"/>
          <xsd:enumeration value="Briefing - Commission Staff Week 3"/>
          <xsd:enumeration value="Notebook"/>
          <xsd:enumeration value="Complete (Commission Approved/Published)"/>
        </xsd:restriction>
      </xsd:simpleType>
    </xsd:element>
    <xsd:element name="CommissionItem_x002f_PolicyItem" ma:index="4" nillable="true" ma:displayName="Commission Item/Policy Item" ma:format="Dropdown" ma:internalName="CommissionItem_x002f_PolicyItem" ma:readOnly="false">
      <xsd:simpleType>
        <xsd:restriction base="dms:Choice">
          <xsd:enumeration value="Commission Action Item"/>
          <xsd:enumeration value="Commission Informational Item"/>
          <xsd:enumeration value="Policy Item"/>
        </xsd:restriction>
      </xsd:simpleType>
    </xsd:element>
    <xsd:element name="Notes0" ma:index="5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Completion_x002f_Posted_x0020_Date" ma:index="7" nillable="true" ma:displayName="Publication Date" ma:format="DateOnly" ma:hidden="true" ma:internalName="Completion_x002f_Posted_x0020_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CommissionDate" ma:index="19" nillable="true" ma:displayName="Commission Date" ma:format="DateOnly" ma:internalName="Commiss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Letter/Guide/TAB/DP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B0E2-1A9D-4587-ADA1-5A08A43916F0}">
  <ds:schemaRefs>
    <ds:schemaRef ds:uri="http://schemas.microsoft.com/office/2006/metadata/properties"/>
    <ds:schemaRef ds:uri="http://schemas.microsoft.com/office/infopath/2007/PartnerControls"/>
    <ds:schemaRef ds:uri="13efc53b-a7e6-4120-b1e2-ae9f2851cca4"/>
  </ds:schemaRefs>
</ds:datastoreItem>
</file>

<file path=customXml/itemProps2.xml><?xml version="1.0" encoding="utf-8"?>
<ds:datastoreItem xmlns:ds="http://schemas.openxmlformats.org/officeDocument/2006/customXml" ds:itemID="{BB624A81-267E-46C0-A260-E3C7CB341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43264-DE05-41FD-ABC2-4300ED8DB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fc53b-a7e6-4120-b1e2-ae9f2851cca4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D35A5D-7A2C-41DE-8AD5-B9DA097A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 Letter Template.dot</Template>
  <TotalTime>7</TotalTime>
  <Pages>11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 Letter 13-07:  Use of Commercially Developed Tests to Refer Job Seekers to Employment Opportunities</vt:lpstr>
    </vt:vector>
  </TitlesOfParts>
  <Company>TWC</Company>
  <LinksUpToDate>false</LinksUpToDate>
  <CharactersWithSpaces>25863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 Letter 13-07:  Use of Commercially Developed Tests to Refer Job Seekers to Employment Opportunities</dc:title>
  <dc:subject/>
  <dc:creator>cds</dc:creator>
  <cp:keywords/>
  <cp:lastModifiedBy>Goyco, Jorge A</cp:lastModifiedBy>
  <cp:revision>5</cp:revision>
  <cp:lastPrinted>2020-01-03T18:55:00Z</cp:lastPrinted>
  <dcterms:created xsi:type="dcterms:W3CDTF">2021-05-26T17:52:00Z</dcterms:created>
  <dcterms:modified xsi:type="dcterms:W3CDTF">2021-05-27T14:49:00Z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0x010100DC192EF4A736D54D8E4B9DE0299C9E6E</vt:lpwstr>
  </property>
  <property fmtid="{D5CDD505-2E9C-101B-9397-08002B2CF9AE}" pid="3" name="Priority">
    <vt:lpwstr>1. Critical</vt:lpwstr>
  </property>
  <property fmtid="{D5CDD505-2E9C-101B-9397-08002B2CF9AE}" pid="4" name="Stage">
    <vt:lpwstr>Sent to Editing</vt:lpwstr>
  </property>
  <property fmtid="{D5CDD505-2E9C-101B-9397-08002B2CF9AE}" pid="5" name="Editor0">
    <vt:lpwstr/>
  </property>
  <property fmtid="{D5CDD505-2E9C-101B-9397-08002B2CF9AE}" pid="6" name="SME">
    <vt:lpwstr/>
  </property>
  <property fmtid="{D5CDD505-2E9C-101B-9397-08002B2CF9AE}" pid="7" name="Staff Lead">
    <vt:lpwstr/>
  </property>
  <property fmtid="{D5CDD505-2E9C-101B-9397-08002B2CF9AE}" pid="8" name="Check Out To">
    <vt:lpwstr/>
  </property>
</Properties>
</file>